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C0" w:rsidRPr="00BA3D31" w:rsidRDefault="00493153" w:rsidP="00B05DC0">
      <w:pPr>
        <w:rPr>
          <w:b/>
          <w:bCs/>
          <w:szCs w:val="24"/>
          <w:lang w:val="en"/>
        </w:rPr>
      </w:pPr>
      <w:bookmarkStart w:id="0" w:name="_GoBack"/>
      <w:bookmarkEnd w:id="0"/>
      <w:r w:rsidRPr="00BA3D31">
        <w:rPr>
          <w:b/>
          <w:bCs/>
          <w:szCs w:val="24"/>
          <w:lang w:val="en"/>
        </w:rPr>
        <w:t>Guidance on c</w:t>
      </w:r>
      <w:r w:rsidR="00B05DC0" w:rsidRPr="00BA3D31">
        <w:rPr>
          <w:b/>
          <w:bCs/>
          <w:szCs w:val="24"/>
          <w:lang w:val="en"/>
        </w:rPr>
        <w:t>laim for compensation for damage or loss of fishing gear, loss of fishing time, or damage to vessel by suspected offshore renewable activity</w:t>
      </w:r>
      <w:r w:rsidR="00937416" w:rsidRPr="00BA3D31">
        <w:rPr>
          <w:b/>
          <w:bCs/>
          <w:szCs w:val="24"/>
          <w:lang w:val="en"/>
        </w:rPr>
        <w:t>.</w:t>
      </w:r>
    </w:p>
    <w:p w:rsidR="00B05DC0" w:rsidRPr="00BA3D31" w:rsidRDefault="00B05DC0" w:rsidP="00B05DC0">
      <w:pPr>
        <w:rPr>
          <w:b/>
          <w:bCs/>
          <w:szCs w:val="24"/>
          <w:lang w:val="en"/>
        </w:rPr>
      </w:pPr>
    </w:p>
    <w:p w:rsidR="000C56B2" w:rsidRPr="00BA3D31" w:rsidRDefault="000C56B2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 xml:space="preserve">Marine Scotland has produced this guidance and the associated claim forms (Compensation Claim form, version </w:t>
      </w:r>
      <w:r w:rsidR="00C70ECE">
        <w:rPr>
          <w:bCs/>
          <w:szCs w:val="24"/>
          <w:lang w:val="en"/>
        </w:rPr>
        <w:t>2</w:t>
      </w:r>
      <w:r w:rsidRPr="00BA3D31">
        <w:rPr>
          <w:bCs/>
          <w:szCs w:val="24"/>
          <w:lang w:val="en"/>
        </w:rPr>
        <w:t xml:space="preserve">, </w:t>
      </w:r>
      <w:r w:rsidR="00C70ECE">
        <w:rPr>
          <w:bCs/>
          <w:szCs w:val="24"/>
          <w:lang w:val="en"/>
        </w:rPr>
        <w:t>Dec 2021</w:t>
      </w:r>
      <w:r w:rsidRPr="00BA3D31">
        <w:rPr>
          <w:bCs/>
          <w:szCs w:val="24"/>
          <w:lang w:val="en"/>
        </w:rPr>
        <w:t>) to assist both developers and skippers</w:t>
      </w:r>
      <w:r w:rsidR="00736306">
        <w:rPr>
          <w:bCs/>
          <w:szCs w:val="24"/>
          <w:lang w:val="en"/>
        </w:rPr>
        <w:t>/vessel owners</w:t>
      </w:r>
      <w:r w:rsidRPr="00BA3D31">
        <w:rPr>
          <w:bCs/>
          <w:szCs w:val="24"/>
          <w:lang w:val="en"/>
        </w:rPr>
        <w:t xml:space="preserve"> in reaching a resolution, but has no role or responsibility in arbitrating claims.</w:t>
      </w:r>
    </w:p>
    <w:p w:rsidR="000C56B2" w:rsidRPr="00BA3D31" w:rsidRDefault="000C56B2" w:rsidP="000C56B2">
      <w:pPr>
        <w:rPr>
          <w:bCs/>
          <w:szCs w:val="24"/>
          <w:lang w:val="en"/>
        </w:rPr>
      </w:pPr>
    </w:p>
    <w:p w:rsidR="000C56B2" w:rsidRPr="00BA3D31" w:rsidRDefault="000C56B2" w:rsidP="00B05DC0">
      <w:pPr>
        <w:rPr>
          <w:b/>
          <w:bCs/>
          <w:szCs w:val="24"/>
          <w:lang w:val="en"/>
        </w:rPr>
      </w:pPr>
      <w:r w:rsidRPr="00BA3D31">
        <w:rPr>
          <w:bCs/>
          <w:szCs w:val="24"/>
          <w:lang w:val="en"/>
        </w:rPr>
        <w:t>Accidental damage may be caused by vessels</w:t>
      </w:r>
      <w:r w:rsidR="00736306">
        <w:rPr>
          <w:bCs/>
          <w:szCs w:val="24"/>
          <w:lang w:val="en"/>
        </w:rPr>
        <w:t xml:space="preserve"> or infrastructure</w:t>
      </w:r>
      <w:r w:rsidRPr="00BA3D31">
        <w:rPr>
          <w:bCs/>
          <w:szCs w:val="24"/>
          <w:lang w:val="en"/>
        </w:rPr>
        <w:t xml:space="preserve"> connected to renewable developments in a number of ways :</w:t>
      </w:r>
    </w:p>
    <w:p w:rsidR="00B05DC0" w:rsidRPr="00BA3D31" w:rsidRDefault="00B05DC0" w:rsidP="00B05DC0">
      <w:pPr>
        <w:rPr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 xml:space="preserve">Damage to </w:t>
      </w:r>
      <w:r w:rsidR="002E1DD9" w:rsidRPr="00BA3D31">
        <w:rPr>
          <w:b/>
          <w:bCs/>
          <w:szCs w:val="24"/>
          <w:lang w:val="en"/>
        </w:rPr>
        <w:t xml:space="preserve">fishing </w:t>
      </w:r>
      <w:r w:rsidRPr="00BA3D31">
        <w:rPr>
          <w:b/>
          <w:bCs/>
          <w:szCs w:val="24"/>
          <w:lang w:val="en"/>
        </w:rPr>
        <w:t xml:space="preserve">vessel </w:t>
      </w:r>
      <w:r w:rsidRPr="00BA3D31">
        <w:rPr>
          <w:bCs/>
          <w:szCs w:val="24"/>
          <w:lang w:val="en"/>
        </w:rPr>
        <w:t xml:space="preserve">may be caused by direct </w:t>
      </w:r>
      <w:r w:rsidR="00A07273" w:rsidRPr="00BA3D31">
        <w:rPr>
          <w:bCs/>
          <w:szCs w:val="24"/>
          <w:lang w:val="en"/>
        </w:rPr>
        <w:t>collision</w:t>
      </w:r>
      <w:r w:rsidRPr="00BA3D31">
        <w:rPr>
          <w:bCs/>
          <w:szCs w:val="24"/>
          <w:lang w:val="en"/>
        </w:rPr>
        <w:t xml:space="preserve"> between vessels or through coming fast on obstacles which damages structural integrity or engines</w:t>
      </w:r>
      <w:r w:rsidR="002E1DD9" w:rsidRPr="00BA3D31">
        <w:rPr>
          <w:bCs/>
          <w:szCs w:val="24"/>
          <w:lang w:val="en"/>
        </w:rPr>
        <w:t>.</w:t>
      </w:r>
    </w:p>
    <w:p w:rsidR="00B05DC0" w:rsidRDefault="00B05DC0" w:rsidP="00B05DC0">
      <w:pPr>
        <w:rPr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Damage to fishing gear both static and mobile</w:t>
      </w:r>
      <w:r w:rsidR="00A07273" w:rsidRPr="00BA3D31">
        <w:rPr>
          <w:b/>
          <w:bCs/>
          <w:szCs w:val="24"/>
          <w:lang w:val="en"/>
        </w:rPr>
        <w:t xml:space="preserve"> may</w:t>
      </w:r>
      <w:r w:rsidRPr="00BA3D31">
        <w:rPr>
          <w:bCs/>
          <w:szCs w:val="24"/>
          <w:lang w:val="en"/>
        </w:rPr>
        <w:t xml:space="preserve"> occur through interaction with vessels </w:t>
      </w:r>
      <w:r w:rsidR="00A07273" w:rsidRPr="00BA3D31">
        <w:rPr>
          <w:bCs/>
          <w:szCs w:val="24"/>
          <w:lang w:val="en"/>
        </w:rPr>
        <w:t xml:space="preserve">connected to renewables developments, with equipment or </w:t>
      </w:r>
      <w:r w:rsidR="00E40D66" w:rsidRPr="00BA3D31">
        <w:rPr>
          <w:bCs/>
          <w:szCs w:val="24"/>
          <w:lang w:val="en"/>
        </w:rPr>
        <w:t>infrastructure</w:t>
      </w:r>
      <w:r w:rsidR="00A07273" w:rsidRPr="00BA3D31">
        <w:rPr>
          <w:bCs/>
          <w:szCs w:val="24"/>
          <w:lang w:val="en"/>
        </w:rPr>
        <w:t xml:space="preserve"> deposited either </w:t>
      </w:r>
      <w:r w:rsidR="00E40D66" w:rsidRPr="00BA3D31">
        <w:rPr>
          <w:bCs/>
          <w:szCs w:val="24"/>
          <w:lang w:val="en"/>
        </w:rPr>
        <w:t>deliberately</w:t>
      </w:r>
      <w:r w:rsidR="00A07273" w:rsidRPr="00BA3D31">
        <w:rPr>
          <w:bCs/>
          <w:szCs w:val="24"/>
          <w:lang w:val="en"/>
        </w:rPr>
        <w:t xml:space="preserve"> or by accident</w:t>
      </w:r>
      <w:r w:rsidR="00CD6C4A">
        <w:rPr>
          <w:bCs/>
          <w:szCs w:val="24"/>
          <w:lang w:val="en"/>
        </w:rPr>
        <w:t xml:space="preserve"> (dropped objects)</w:t>
      </w:r>
      <w:r w:rsidR="00A07273" w:rsidRPr="00BA3D31">
        <w:rPr>
          <w:bCs/>
          <w:szCs w:val="24"/>
          <w:lang w:val="en"/>
        </w:rPr>
        <w:t>.</w:t>
      </w:r>
    </w:p>
    <w:p w:rsidR="000C56B2" w:rsidRDefault="00C70ECE" w:rsidP="00B05DC0">
      <w:pPr>
        <w:rPr>
          <w:bCs/>
          <w:szCs w:val="24"/>
          <w:lang w:val="en"/>
        </w:rPr>
      </w:pPr>
      <w:r>
        <w:rPr>
          <w:bCs/>
          <w:szCs w:val="24"/>
          <w:lang w:val="en"/>
        </w:rPr>
        <w:t>In the latest revision separate claim form</w:t>
      </w:r>
      <w:r w:rsidR="00CD6C4A">
        <w:rPr>
          <w:bCs/>
          <w:szCs w:val="24"/>
          <w:lang w:val="en"/>
        </w:rPr>
        <w:t>s</w:t>
      </w:r>
      <w:r>
        <w:rPr>
          <w:bCs/>
          <w:szCs w:val="24"/>
          <w:lang w:val="en"/>
        </w:rPr>
        <w:t xml:space="preserve"> have been produced for mobile gear and for static gear. The static gear has space for several fleets of gear and a crucial question for each fleet is </w:t>
      </w:r>
      <w:r w:rsidRPr="00C70ECE">
        <w:rPr>
          <w:b/>
          <w:bCs/>
          <w:szCs w:val="24"/>
          <w:lang w:val="en"/>
        </w:rPr>
        <w:t>“When was Fleet last lifted”</w:t>
      </w:r>
      <w:r>
        <w:rPr>
          <w:bCs/>
          <w:szCs w:val="24"/>
          <w:lang w:val="en"/>
        </w:rPr>
        <w:t xml:space="preserve"> as this helps establish the window when gear may have been damaged and allow</w:t>
      </w:r>
      <w:r w:rsidR="00CD6C4A">
        <w:rPr>
          <w:bCs/>
          <w:szCs w:val="24"/>
          <w:lang w:val="en"/>
        </w:rPr>
        <w:t>s</w:t>
      </w:r>
      <w:r>
        <w:rPr>
          <w:bCs/>
          <w:szCs w:val="24"/>
          <w:lang w:val="en"/>
        </w:rPr>
        <w:t xml:space="preserve"> investigation into who may have caused the damage.</w:t>
      </w:r>
    </w:p>
    <w:p w:rsidR="00C70ECE" w:rsidRPr="00BA3D31" w:rsidRDefault="00C70ECE" w:rsidP="00B05DC0">
      <w:pPr>
        <w:rPr>
          <w:b/>
          <w:bCs/>
          <w:szCs w:val="24"/>
          <w:lang w:val="en"/>
        </w:rPr>
      </w:pPr>
    </w:p>
    <w:p w:rsidR="000C56B2" w:rsidRPr="00BA3D31" w:rsidRDefault="000C56B2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>The likely success of a claim will be dependent on the level of evidence both relating to the incident and to the associated costs that can be produced by the skipper</w:t>
      </w:r>
      <w:r w:rsidR="00736306">
        <w:rPr>
          <w:bCs/>
          <w:szCs w:val="24"/>
          <w:lang w:val="en"/>
        </w:rPr>
        <w:t xml:space="preserve">/ vessel owner </w:t>
      </w:r>
      <w:r w:rsidRPr="00BA3D31">
        <w:rPr>
          <w:bCs/>
          <w:szCs w:val="24"/>
          <w:lang w:val="en"/>
        </w:rPr>
        <w:t>.</w:t>
      </w:r>
      <w:r w:rsidR="002E1DD9" w:rsidRPr="00BA3D31">
        <w:rPr>
          <w:bCs/>
          <w:szCs w:val="24"/>
          <w:lang w:val="en"/>
        </w:rPr>
        <w:t xml:space="preserve"> </w:t>
      </w:r>
    </w:p>
    <w:p w:rsidR="000C56B2" w:rsidRDefault="000C56B2" w:rsidP="00B05DC0">
      <w:pPr>
        <w:rPr>
          <w:bCs/>
          <w:szCs w:val="24"/>
          <w:lang w:val="en"/>
        </w:rPr>
      </w:pPr>
    </w:p>
    <w:p w:rsidR="00C70ECE" w:rsidRDefault="00C70ECE" w:rsidP="00B05DC0">
      <w:pPr>
        <w:rPr>
          <w:bCs/>
          <w:szCs w:val="24"/>
          <w:lang w:val="en"/>
        </w:rPr>
      </w:pPr>
      <w:r>
        <w:rPr>
          <w:bCs/>
          <w:szCs w:val="24"/>
          <w:lang w:val="en"/>
        </w:rPr>
        <w:t xml:space="preserve">It should be noted that local Fishery Industry Representatives (FIRS) may be able to help with submission of claims see </w:t>
      </w:r>
      <w:proofErr w:type="spellStart"/>
      <w:r>
        <w:rPr>
          <w:bCs/>
          <w:szCs w:val="24"/>
          <w:lang w:val="en"/>
        </w:rPr>
        <w:t>CFWG</w:t>
      </w:r>
      <w:proofErr w:type="spellEnd"/>
      <w:r w:rsidR="00A40234">
        <w:rPr>
          <w:bCs/>
          <w:szCs w:val="24"/>
          <w:lang w:val="en"/>
        </w:rPr>
        <w:t xml:space="preserve"> (</w:t>
      </w:r>
      <w:r>
        <w:rPr>
          <w:bCs/>
          <w:szCs w:val="24"/>
          <w:lang w:val="en"/>
        </w:rPr>
        <w:t xml:space="preserve"> </w:t>
      </w:r>
      <w:hyperlink r:id="rId9" w:history="1">
        <w:proofErr w:type="spellStart"/>
        <w:r w:rsidR="00A40234" w:rsidRPr="00A40234">
          <w:rPr>
            <w:rStyle w:val="Hyperlink"/>
            <w:bCs/>
            <w:szCs w:val="24"/>
            <w:lang w:val="en"/>
          </w:rPr>
          <w:t>CFWG</w:t>
        </w:r>
        <w:proofErr w:type="spellEnd"/>
        <w:r w:rsidR="00A40234" w:rsidRPr="00A40234">
          <w:rPr>
            <w:rStyle w:val="Hyperlink"/>
            <w:bCs/>
            <w:szCs w:val="24"/>
            <w:lang w:val="en"/>
          </w:rPr>
          <w:t xml:space="preserve"> Website</w:t>
        </w:r>
        <w:r w:rsidR="00A40234">
          <w:rPr>
            <w:rStyle w:val="Hyperlink"/>
            <w:bCs/>
            <w:szCs w:val="24"/>
            <w:lang w:val="en"/>
          </w:rPr>
          <w:t>)</w:t>
        </w:r>
      </w:hyperlink>
      <w:r>
        <w:rPr>
          <w:bCs/>
          <w:szCs w:val="24"/>
          <w:lang w:val="en"/>
        </w:rPr>
        <w:t xml:space="preserve"> </w:t>
      </w:r>
    </w:p>
    <w:p w:rsidR="00C70ECE" w:rsidRPr="00BA3D31" w:rsidRDefault="00C70ECE" w:rsidP="00B05DC0">
      <w:pPr>
        <w:rPr>
          <w:bCs/>
          <w:szCs w:val="24"/>
          <w:lang w:val="en"/>
        </w:rPr>
      </w:pPr>
    </w:p>
    <w:p w:rsidR="000C56B2" w:rsidRPr="00BA3D31" w:rsidRDefault="000C56B2" w:rsidP="000C56B2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Arbitration</w:t>
      </w:r>
    </w:p>
    <w:p w:rsidR="000C56B2" w:rsidRPr="00BA3D31" w:rsidRDefault="000C56B2" w:rsidP="000C56B2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>Developers may employ an arbitration service to help resolve claims</w:t>
      </w:r>
      <w:r w:rsidR="002E1DD9" w:rsidRPr="00BA3D31">
        <w:rPr>
          <w:bCs/>
          <w:szCs w:val="24"/>
          <w:lang w:val="en"/>
        </w:rPr>
        <w:t>.</w:t>
      </w:r>
    </w:p>
    <w:p w:rsidR="000C56B2" w:rsidRPr="00BA3D31" w:rsidRDefault="000C56B2" w:rsidP="00B05DC0">
      <w:pPr>
        <w:rPr>
          <w:b/>
          <w:bCs/>
          <w:szCs w:val="24"/>
          <w:lang w:val="en"/>
        </w:rPr>
      </w:pPr>
    </w:p>
    <w:p w:rsidR="00B05DC0" w:rsidRPr="00BA3D31" w:rsidRDefault="000C56B2" w:rsidP="00B05DC0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Compensation Claim form</w:t>
      </w:r>
    </w:p>
    <w:p w:rsidR="000925DF" w:rsidRDefault="00B05DC0" w:rsidP="00B05DC0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Completion by the Skipper Section 1</w:t>
      </w:r>
      <w:r w:rsidR="000925DF">
        <w:rPr>
          <w:b/>
          <w:bCs/>
          <w:szCs w:val="24"/>
          <w:lang w:val="en"/>
        </w:rPr>
        <w:t xml:space="preserve"> </w:t>
      </w:r>
    </w:p>
    <w:p w:rsidR="00B05DC0" w:rsidRPr="00BA3D31" w:rsidRDefault="000925DF" w:rsidP="00B05DC0">
      <w:pPr>
        <w:rPr>
          <w:b/>
          <w:bCs/>
          <w:szCs w:val="24"/>
          <w:lang w:val="en"/>
        </w:rPr>
      </w:pPr>
      <w:r>
        <w:rPr>
          <w:b/>
          <w:bCs/>
          <w:szCs w:val="24"/>
          <w:lang w:val="en"/>
        </w:rPr>
        <w:t>Skipper should complete relevant sections where information is available.</w:t>
      </w:r>
    </w:p>
    <w:p w:rsidR="00A07273" w:rsidRPr="00BA3D31" w:rsidRDefault="00A07273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>Section 1.1 details of Skipper’s vessel</w:t>
      </w:r>
      <w:r w:rsidR="002E1DD9" w:rsidRPr="00BA3D31">
        <w:rPr>
          <w:bCs/>
          <w:szCs w:val="24"/>
          <w:lang w:val="en"/>
        </w:rPr>
        <w:t xml:space="preserve"> including name and registration of vessel</w:t>
      </w:r>
      <w:r w:rsidR="00703EAC">
        <w:rPr>
          <w:bCs/>
          <w:szCs w:val="24"/>
          <w:lang w:val="en"/>
        </w:rPr>
        <w:t>. Note crew number is requested, they may be required to provide additional statements, personal details should not be required initially.</w:t>
      </w:r>
      <w:r w:rsidR="00CD6C4A">
        <w:rPr>
          <w:bCs/>
          <w:szCs w:val="24"/>
          <w:lang w:val="en"/>
        </w:rPr>
        <w:t xml:space="preserve"> Gathering of crew information should follow </w:t>
      </w:r>
      <w:proofErr w:type="spellStart"/>
      <w:r w:rsidR="00CD6C4A">
        <w:rPr>
          <w:bCs/>
          <w:szCs w:val="24"/>
          <w:lang w:val="en"/>
        </w:rPr>
        <w:t>GDPR</w:t>
      </w:r>
      <w:proofErr w:type="spellEnd"/>
      <w:r w:rsidR="00CD6C4A">
        <w:rPr>
          <w:bCs/>
          <w:szCs w:val="24"/>
          <w:lang w:val="en"/>
        </w:rPr>
        <w:t xml:space="preserve"> guidelines and should only be done if witness statements are required</w:t>
      </w:r>
    </w:p>
    <w:p w:rsidR="00A07273" w:rsidRPr="00BA3D31" w:rsidRDefault="00937416" w:rsidP="00B05DC0">
      <w:pPr>
        <w:rPr>
          <w:b/>
          <w:szCs w:val="24"/>
        </w:rPr>
      </w:pPr>
      <w:r w:rsidRPr="00BA3D31">
        <w:rPr>
          <w:bCs/>
          <w:szCs w:val="24"/>
          <w:lang w:val="en"/>
        </w:rPr>
        <w:t>Section 1.2</w:t>
      </w:r>
      <w:r w:rsidRPr="00BA3D31">
        <w:rPr>
          <w:b/>
          <w:bCs/>
          <w:szCs w:val="24"/>
          <w:lang w:val="en"/>
        </w:rPr>
        <w:t xml:space="preserve"> </w:t>
      </w:r>
      <w:r w:rsidRPr="00BA3D31">
        <w:rPr>
          <w:szCs w:val="24"/>
        </w:rPr>
        <w:t xml:space="preserve">Incident Information: dependent on what type of gear being used complete sections on mobile or static gear. Accurate information on location of incident is crucial in identifying </w:t>
      </w:r>
      <w:r w:rsidR="00BA3D31" w:rsidRPr="00BA3D31">
        <w:rPr>
          <w:szCs w:val="24"/>
        </w:rPr>
        <w:t>potential parties who may have been responsible for losses</w:t>
      </w:r>
      <w:r w:rsidR="00BA3D31" w:rsidRPr="00BA3D31">
        <w:rPr>
          <w:b/>
          <w:szCs w:val="24"/>
        </w:rPr>
        <w:t>.</w:t>
      </w:r>
    </w:p>
    <w:p w:rsidR="00BA3D31" w:rsidRPr="00BA3D31" w:rsidRDefault="00BA3D31" w:rsidP="00B05DC0">
      <w:pPr>
        <w:rPr>
          <w:bCs/>
          <w:szCs w:val="24"/>
          <w:lang w:val="en"/>
        </w:rPr>
      </w:pPr>
      <w:r w:rsidRPr="00BA3D31">
        <w:rPr>
          <w:szCs w:val="24"/>
        </w:rPr>
        <w:t xml:space="preserve">Section 1.3 Details of implicated party if available </w:t>
      </w:r>
      <w:r>
        <w:rPr>
          <w:szCs w:val="24"/>
        </w:rPr>
        <w:t>– was a vessel seen in the area or is there AIS information available.</w:t>
      </w:r>
    </w:p>
    <w:p w:rsidR="00A07273" w:rsidRPr="000925DF" w:rsidRDefault="000925DF" w:rsidP="00B05DC0">
      <w:pPr>
        <w:rPr>
          <w:bCs/>
          <w:szCs w:val="24"/>
          <w:lang w:val="en"/>
        </w:rPr>
      </w:pPr>
      <w:r w:rsidRPr="000925DF">
        <w:rPr>
          <w:bCs/>
          <w:szCs w:val="24"/>
          <w:lang w:val="en"/>
        </w:rPr>
        <w:t xml:space="preserve">Section 1.4 Supporting evidence of other vessels in the area- will require a witness statement from other vessel.  </w:t>
      </w:r>
    </w:p>
    <w:p w:rsidR="00A07273" w:rsidRDefault="000925DF" w:rsidP="00B05DC0">
      <w:pPr>
        <w:rPr>
          <w:szCs w:val="24"/>
        </w:rPr>
      </w:pPr>
      <w:r w:rsidRPr="000925DF">
        <w:rPr>
          <w:szCs w:val="24"/>
        </w:rPr>
        <w:t>Section 1.5 Full details of vessel damage or gear damaged</w:t>
      </w:r>
      <w:r>
        <w:rPr>
          <w:szCs w:val="24"/>
        </w:rPr>
        <w:t>- includes costs for repairs, replacement gear, lost catch, lost fishing time.</w:t>
      </w:r>
    </w:p>
    <w:p w:rsidR="000925DF" w:rsidRDefault="000925DF" w:rsidP="000925DF">
      <w:pPr>
        <w:rPr>
          <w:szCs w:val="24"/>
        </w:rPr>
      </w:pPr>
      <w:r>
        <w:rPr>
          <w:szCs w:val="24"/>
        </w:rPr>
        <w:lastRenderedPageBreak/>
        <w:t>Section 1.6 Full details of Lost gear - includes costs for repairs, replacement gear, lost catch, lost fishing time.</w:t>
      </w:r>
    </w:p>
    <w:p w:rsidR="000925DF" w:rsidRDefault="000925DF" w:rsidP="00B05DC0">
      <w:pPr>
        <w:rPr>
          <w:bCs/>
          <w:szCs w:val="24"/>
          <w:lang w:val="en"/>
        </w:rPr>
      </w:pPr>
      <w:r w:rsidRPr="00460AA5">
        <w:rPr>
          <w:bCs/>
          <w:szCs w:val="24"/>
          <w:lang w:val="en"/>
        </w:rPr>
        <w:t xml:space="preserve">Section 1.7 </w:t>
      </w:r>
      <w:r w:rsidR="00460AA5" w:rsidRPr="00460AA5">
        <w:rPr>
          <w:bCs/>
          <w:szCs w:val="24"/>
          <w:lang w:val="en"/>
        </w:rPr>
        <w:t>Details</w:t>
      </w:r>
      <w:r w:rsidRPr="00460AA5">
        <w:rPr>
          <w:bCs/>
          <w:szCs w:val="24"/>
          <w:lang w:val="en"/>
        </w:rPr>
        <w:t xml:space="preserve"> of insurance held for the vessel</w:t>
      </w:r>
    </w:p>
    <w:p w:rsidR="00460AA5" w:rsidRDefault="00460AA5" w:rsidP="00B05DC0">
      <w:pPr>
        <w:rPr>
          <w:bCs/>
          <w:szCs w:val="24"/>
          <w:lang w:val="en"/>
        </w:rPr>
      </w:pPr>
      <w:r>
        <w:rPr>
          <w:bCs/>
          <w:szCs w:val="24"/>
          <w:lang w:val="en"/>
        </w:rPr>
        <w:t xml:space="preserve">Documentation – a complete list of evidence provided and copies of such things as fishing </w:t>
      </w:r>
      <w:proofErr w:type="spellStart"/>
      <w:r>
        <w:rPr>
          <w:bCs/>
          <w:szCs w:val="24"/>
          <w:lang w:val="en"/>
        </w:rPr>
        <w:t>licence</w:t>
      </w:r>
      <w:proofErr w:type="spellEnd"/>
      <w:r w:rsidR="00134DD7">
        <w:rPr>
          <w:bCs/>
          <w:szCs w:val="24"/>
          <w:lang w:val="en"/>
        </w:rPr>
        <w:t>,</w:t>
      </w:r>
      <w:r>
        <w:rPr>
          <w:bCs/>
          <w:szCs w:val="24"/>
          <w:lang w:val="en"/>
        </w:rPr>
        <w:t xml:space="preserve"> MCA safety certificate</w:t>
      </w:r>
      <w:r w:rsidR="00134DD7">
        <w:rPr>
          <w:bCs/>
          <w:szCs w:val="24"/>
          <w:lang w:val="en"/>
        </w:rPr>
        <w:t>,</w:t>
      </w:r>
      <w:r>
        <w:rPr>
          <w:bCs/>
          <w:szCs w:val="24"/>
          <w:lang w:val="en"/>
        </w:rPr>
        <w:t xml:space="preserve"> gear receipts. Evidence of loss of earnings.</w:t>
      </w:r>
    </w:p>
    <w:p w:rsidR="00460AA5" w:rsidRDefault="00460AA5" w:rsidP="00B05DC0">
      <w:pPr>
        <w:rPr>
          <w:bCs/>
          <w:szCs w:val="24"/>
          <w:lang w:val="en"/>
        </w:rPr>
      </w:pPr>
      <w:r>
        <w:rPr>
          <w:bCs/>
          <w:szCs w:val="24"/>
          <w:lang w:val="en"/>
        </w:rPr>
        <w:t>Declaration of Skipper  -must be signed by skipper.</w:t>
      </w:r>
    </w:p>
    <w:p w:rsidR="00460AA5" w:rsidRPr="00460AA5" w:rsidRDefault="00460AA5" w:rsidP="00B05DC0">
      <w:pPr>
        <w:rPr>
          <w:bCs/>
          <w:szCs w:val="24"/>
          <w:lang w:val="en"/>
        </w:rPr>
      </w:pPr>
    </w:p>
    <w:p w:rsidR="00B05DC0" w:rsidRPr="00BA3D31" w:rsidRDefault="00B05DC0" w:rsidP="00B05DC0">
      <w:pPr>
        <w:rPr>
          <w:b/>
          <w:bCs/>
          <w:szCs w:val="24"/>
          <w:lang w:val="en"/>
        </w:rPr>
      </w:pPr>
    </w:p>
    <w:p w:rsidR="00B05DC0" w:rsidRPr="00BA3D31" w:rsidRDefault="002E1DD9" w:rsidP="00B05DC0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Sections 2 and 3 will be completed</w:t>
      </w:r>
      <w:r w:rsidR="00937416" w:rsidRPr="00BA3D31">
        <w:rPr>
          <w:b/>
          <w:bCs/>
          <w:szCs w:val="24"/>
          <w:lang w:val="en"/>
        </w:rPr>
        <w:t xml:space="preserve"> by </w:t>
      </w:r>
      <w:r w:rsidRPr="00BA3D31">
        <w:rPr>
          <w:b/>
          <w:bCs/>
          <w:szCs w:val="24"/>
          <w:lang w:val="en"/>
        </w:rPr>
        <w:t xml:space="preserve">the local fishery officer </w:t>
      </w:r>
    </w:p>
    <w:p w:rsidR="00FD73DC" w:rsidRDefault="00FD73DC" w:rsidP="00B05DC0">
      <w:pPr>
        <w:rPr>
          <w:bCs/>
          <w:szCs w:val="24"/>
          <w:lang w:val="en"/>
        </w:rPr>
      </w:pPr>
      <w:r>
        <w:rPr>
          <w:bCs/>
          <w:szCs w:val="24"/>
          <w:lang w:val="en"/>
        </w:rPr>
        <w:t xml:space="preserve">Note it is not essential </w:t>
      </w:r>
      <w:r w:rsidR="00703EAC">
        <w:rPr>
          <w:bCs/>
          <w:szCs w:val="24"/>
          <w:lang w:val="en"/>
        </w:rPr>
        <w:t xml:space="preserve">to </w:t>
      </w:r>
      <w:r>
        <w:rPr>
          <w:bCs/>
          <w:szCs w:val="24"/>
          <w:lang w:val="en"/>
        </w:rPr>
        <w:t xml:space="preserve">complete sections 2 and 3 but it may facilitate a claim to do so. </w:t>
      </w:r>
    </w:p>
    <w:p w:rsidR="00B05DC0" w:rsidRPr="00BA3D31" w:rsidRDefault="00B05DC0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 xml:space="preserve">Marine Scotland compliance – local fishery offices </w:t>
      </w:r>
    </w:p>
    <w:p w:rsidR="00B05DC0" w:rsidRPr="00BA3D31" w:rsidRDefault="007C5720" w:rsidP="00B05DC0">
      <w:pPr>
        <w:rPr>
          <w:bCs/>
          <w:szCs w:val="24"/>
          <w:lang w:val="en"/>
        </w:rPr>
      </w:pPr>
      <w:hyperlink r:id="rId10" w:history="1">
        <w:r w:rsidR="00B05DC0" w:rsidRPr="00BA3D31">
          <w:rPr>
            <w:rStyle w:val="Hyperlink"/>
            <w:szCs w:val="24"/>
            <w:lang w:val="en"/>
          </w:rPr>
          <w:t>https://www2.gov.scot/Topics/marine/Compliance/resources/fisheriesoffices</w:t>
        </w:r>
      </w:hyperlink>
    </w:p>
    <w:p w:rsidR="00B05DC0" w:rsidRPr="00BA3D31" w:rsidRDefault="00937416" w:rsidP="00B05DC0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>Section 2</w:t>
      </w:r>
      <w:r w:rsidRPr="00BA3D31">
        <w:rPr>
          <w:szCs w:val="24"/>
        </w:rPr>
        <w:t xml:space="preserve"> To be completed by the Fishery Officer- </w:t>
      </w:r>
      <w:r w:rsidR="00FD73DC">
        <w:rPr>
          <w:szCs w:val="24"/>
        </w:rPr>
        <w:t xml:space="preserve">the </w:t>
      </w:r>
      <w:r w:rsidRPr="00BA3D31">
        <w:rPr>
          <w:szCs w:val="24"/>
        </w:rPr>
        <w:t>Fishery Officer</w:t>
      </w:r>
      <w:r w:rsidRPr="00BA3D31">
        <w:rPr>
          <w:b/>
          <w:szCs w:val="24"/>
        </w:rPr>
        <w:t xml:space="preserve"> can</w:t>
      </w:r>
      <w:r w:rsidRPr="00BA3D31">
        <w:rPr>
          <w:szCs w:val="24"/>
        </w:rPr>
        <w:t xml:space="preserve"> comment on evidence produced. </w:t>
      </w:r>
    </w:p>
    <w:p w:rsidR="00937416" w:rsidRPr="00BA3D31" w:rsidRDefault="00937416" w:rsidP="00B05DC0">
      <w:pPr>
        <w:rPr>
          <w:szCs w:val="24"/>
        </w:rPr>
      </w:pPr>
      <w:r w:rsidRPr="00BA3D31">
        <w:rPr>
          <w:b/>
          <w:bCs/>
          <w:szCs w:val="24"/>
          <w:lang w:val="en"/>
        </w:rPr>
        <w:t xml:space="preserve">Section 3 </w:t>
      </w:r>
      <w:r w:rsidRPr="00BA3D31">
        <w:rPr>
          <w:szCs w:val="24"/>
        </w:rPr>
        <w:t>To be completed by the Fishery Officer- Verification of earnings (</w:t>
      </w:r>
      <w:r w:rsidRPr="00460AA5">
        <w:rPr>
          <w:b/>
          <w:szCs w:val="24"/>
        </w:rPr>
        <w:t xml:space="preserve">if </w:t>
      </w:r>
      <w:r w:rsidRPr="00BA3D31">
        <w:rPr>
          <w:szCs w:val="24"/>
        </w:rPr>
        <w:t xml:space="preserve">Fishery Officer has access to information on similar  types of vessels and can  comment on likely earnings) </w:t>
      </w:r>
    </w:p>
    <w:p w:rsidR="00937416" w:rsidRPr="00BA3D31" w:rsidRDefault="00937416" w:rsidP="00B05DC0">
      <w:pPr>
        <w:rPr>
          <w:b/>
          <w:bCs/>
          <w:szCs w:val="24"/>
          <w:lang w:val="en"/>
        </w:rPr>
      </w:pPr>
    </w:p>
    <w:p w:rsidR="002E1DD9" w:rsidRPr="00BD2605" w:rsidRDefault="002E1DD9" w:rsidP="002E1DD9">
      <w:pPr>
        <w:rPr>
          <w:bCs/>
          <w:szCs w:val="24"/>
          <w:lang w:val="en"/>
        </w:rPr>
      </w:pPr>
      <w:r w:rsidRPr="00BD2605">
        <w:rPr>
          <w:bCs/>
          <w:szCs w:val="24"/>
          <w:lang w:val="en"/>
        </w:rPr>
        <w:t xml:space="preserve">Marine Scotland LOT will have reports of dropped objects </w:t>
      </w:r>
      <w:r w:rsidR="00460AA5" w:rsidRPr="00BD2605">
        <w:rPr>
          <w:bCs/>
          <w:szCs w:val="24"/>
          <w:lang w:val="en"/>
        </w:rPr>
        <w:t xml:space="preserve">and can facilitate identifying potential </w:t>
      </w:r>
      <w:r w:rsidR="00BD2605" w:rsidRPr="00BD2605">
        <w:rPr>
          <w:bCs/>
          <w:szCs w:val="24"/>
          <w:lang w:val="en"/>
        </w:rPr>
        <w:t>developers</w:t>
      </w:r>
      <w:r w:rsidR="00460AA5" w:rsidRPr="00BD2605">
        <w:rPr>
          <w:bCs/>
          <w:szCs w:val="24"/>
          <w:lang w:val="en"/>
        </w:rPr>
        <w:t xml:space="preserve"> to submit claims to</w:t>
      </w:r>
      <w:r w:rsidR="00BD2605" w:rsidRPr="00BD2605">
        <w:rPr>
          <w:bCs/>
          <w:szCs w:val="24"/>
          <w:lang w:val="en"/>
        </w:rPr>
        <w:t>.</w:t>
      </w:r>
      <w:r w:rsidR="00460AA5" w:rsidRPr="00BD2605">
        <w:rPr>
          <w:bCs/>
          <w:szCs w:val="24"/>
          <w:lang w:val="en"/>
        </w:rPr>
        <w:t xml:space="preserve"> </w:t>
      </w:r>
    </w:p>
    <w:p w:rsidR="00B05DC0" w:rsidRDefault="007C5720" w:rsidP="00B05DC0">
      <w:pPr>
        <w:rPr>
          <w:b/>
          <w:bCs/>
          <w:szCs w:val="24"/>
          <w:lang w:val="en"/>
        </w:rPr>
      </w:pPr>
      <w:hyperlink r:id="rId11" w:history="1">
        <w:r w:rsidR="00460AA5" w:rsidRPr="00886ED9">
          <w:rPr>
            <w:rStyle w:val="Hyperlink"/>
            <w:b/>
            <w:bCs/>
            <w:szCs w:val="24"/>
            <w:lang w:val="en"/>
          </w:rPr>
          <w:t>mailto:ms.marinerenewables@gov.scot</w:t>
        </w:r>
      </w:hyperlink>
    </w:p>
    <w:p w:rsidR="00460AA5" w:rsidRPr="00460AA5" w:rsidRDefault="00460AA5" w:rsidP="00460AA5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jc w:val="left"/>
        <w:rPr>
          <w:rFonts w:ascii="Verdana" w:hAnsi="Verdana"/>
          <w:color w:val="000000"/>
          <w:sz w:val="18"/>
          <w:szCs w:val="18"/>
          <w:lang w:eastAsia="en-GB"/>
        </w:rPr>
      </w:pPr>
      <w:r w:rsidRPr="00460AA5">
        <w:rPr>
          <w:rFonts w:ascii="Verdana" w:hAnsi="Verdana"/>
          <w:color w:val="000000"/>
          <w:sz w:val="18"/>
          <w:szCs w:val="18"/>
          <w:lang w:eastAsia="en-GB"/>
        </w:rPr>
        <w:t>Marine Scotland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, </w:t>
      </w:r>
      <w:r w:rsidRPr="00460AA5">
        <w:rPr>
          <w:rFonts w:ascii="Verdana" w:hAnsi="Verdana"/>
          <w:color w:val="000000"/>
          <w:sz w:val="18"/>
          <w:szCs w:val="18"/>
          <w:lang w:eastAsia="en-GB"/>
        </w:rPr>
        <w:t>Licensing Operations Team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, </w:t>
      </w:r>
      <w:r w:rsidRPr="00460AA5">
        <w:rPr>
          <w:rFonts w:ascii="Verdana" w:hAnsi="Verdana"/>
          <w:color w:val="000000"/>
          <w:sz w:val="18"/>
          <w:szCs w:val="18"/>
          <w:lang w:eastAsia="en-GB"/>
        </w:rPr>
        <w:t>375 Victoria Road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, </w:t>
      </w:r>
      <w:r w:rsidRPr="00460AA5">
        <w:rPr>
          <w:rFonts w:ascii="Verdana" w:hAnsi="Verdana"/>
          <w:color w:val="000000"/>
          <w:sz w:val="18"/>
          <w:szCs w:val="18"/>
          <w:lang w:eastAsia="en-GB"/>
        </w:rPr>
        <w:t>ABERDEEN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, </w:t>
      </w:r>
      <w:r w:rsidRPr="00460AA5">
        <w:rPr>
          <w:rFonts w:ascii="Verdana" w:hAnsi="Verdana"/>
          <w:color w:val="000000"/>
          <w:sz w:val="18"/>
          <w:szCs w:val="18"/>
          <w:lang w:eastAsia="en-GB"/>
        </w:rPr>
        <w:t xml:space="preserve">AB11 </w:t>
      </w:r>
      <w:proofErr w:type="spellStart"/>
      <w:r w:rsidRPr="00460AA5">
        <w:rPr>
          <w:rFonts w:ascii="Verdana" w:hAnsi="Verdana"/>
          <w:color w:val="000000"/>
          <w:sz w:val="18"/>
          <w:szCs w:val="18"/>
          <w:lang w:eastAsia="en-GB"/>
        </w:rPr>
        <w:t>9DBTel</w:t>
      </w:r>
      <w:proofErr w:type="spellEnd"/>
      <w:r w:rsidRPr="00460AA5">
        <w:rPr>
          <w:rFonts w:ascii="Verdana" w:hAnsi="Verdana"/>
          <w:color w:val="000000"/>
          <w:sz w:val="18"/>
          <w:szCs w:val="18"/>
          <w:lang w:eastAsia="en-GB"/>
        </w:rPr>
        <w:t>: +44 (0)300 244 5046</w:t>
      </w:r>
    </w:p>
    <w:p w:rsidR="00460AA5" w:rsidRPr="00BA3D31" w:rsidRDefault="00BD2605" w:rsidP="00B05DC0">
      <w:pPr>
        <w:rPr>
          <w:b/>
          <w:bCs/>
          <w:szCs w:val="24"/>
          <w:lang w:val="en"/>
        </w:rPr>
      </w:pPr>
      <w:r>
        <w:rPr>
          <w:b/>
          <w:bCs/>
          <w:szCs w:val="24"/>
          <w:lang w:val="en"/>
        </w:rPr>
        <w:t xml:space="preserve">Section 4 </w:t>
      </w:r>
      <w:r w:rsidRPr="00BD2605">
        <w:rPr>
          <w:bCs/>
          <w:szCs w:val="24"/>
          <w:lang w:val="en"/>
        </w:rPr>
        <w:t xml:space="preserve">identifying relevant developer to whom claim </w:t>
      </w:r>
      <w:r w:rsidR="00A40234">
        <w:rPr>
          <w:bCs/>
          <w:szCs w:val="24"/>
          <w:lang w:val="en"/>
        </w:rPr>
        <w:t xml:space="preserve">( </w:t>
      </w:r>
      <w:hyperlink r:id="rId12" w:history="1">
        <w:proofErr w:type="spellStart"/>
        <w:r w:rsidR="00A40234" w:rsidRPr="00A40234">
          <w:rPr>
            <w:rStyle w:val="Hyperlink"/>
            <w:bCs/>
            <w:szCs w:val="24"/>
            <w:lang w:val="en"/>
          </w:rPr>
          <w:t>CFWG</w:t>
        </w:r>
        <w:proofErr w:type="spellEnd"/>
        <w:r w:rsidR="00A40234" w:rsidRPr="00A40234">
          <w:rPr>
            <w:rStyle w:val="Hyperlink"/>
            <w:bCs/>
            <w:szCs w:val="24"/>
            <w:lang w:val="en"/>
          </w:rPr>
          <w:t xml:space="preserve"> Website</w:t>
        </w:r>
        <w:r w:rsidR="00A40234">
          <w:rPr>
            <w:rStyle w:val="Hyperlink"/>
            <w:bCs/>
            <w:szCs w:val="24"/>
            <w:lang w:val="en"/>
          </w:rPr>
          <w:t>)</w:t>
        </w:r>
      </w:hyperlink>
    </w:p>
    <w:p w:rsidR="00B05DC0" w:rsidRPr="00BA3D31" w:rsidRDefault="00B05DC0" w:rsidP="00B05DC0">
      <w:pPr>
        <w:rPr>
          <w:b/>
          <w:bCs/>
          <w:szCs w:val="24"/>
          <w:lang w:val="en"/>
        </w:rPr>
      </w:pPr>
    </w:p>
    <w:p w:rsidR="00B05DC0" w:rsidRPr="00BA3D31" w:rsidRDefault="00B05DC0" w:rsidP="00B05DC0">
      <w:pPr>
        <w:rPr>
          <w:b/>
          <w:bCs/>
          <w:szCs w:val="24"/>
          <w:lang w:val="en"/>
        </w:rPr>
      </w:pPr>
    </w:p>
    <w:p w:rsidR="00B05DC0" w:rsidRPr="00BA3D31" w:rsidRDefault="00B05DC0" w:rsidP="00B05DC0">
      <w:pPr>
        <w:rPr>
          <w:b/>
          <w:bCs/>
          <w:szCs w:val="24"/>
          <w:lang w:val="en"/>
        </w:rPr>
      </w:pPr>
      <w:r w:rsidRPr="00BA3D31">
        <w:rPr>
          <w:b/>
          <w:bCs/>
          <w:szCs w:val="24"/>
          <w:lang w:val="en"/>
        </w:rPr>
        <w:t xml:space="preserve">Forms available from </w:t>
      </w:r>
    </w:p>
    <w:p w:rsidR="00B05DC0" w:rsidRPr="00BA3D31" w:rsidRDefault="00B05DC0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 xml:space="preserve">MS </w:t>
      </w:r>
      <w:proofErr w:type="spellStart"/>
      <w:r w:rsidR="00FD73DC">
        <w:rPr>
          <w:bCs/>
          <w:szCs w:val="24"/>
          <w:lang w:val="en"/>
        </w:rPr>
        <w:t>CFWG</w:t>
      </w:r>
      <w:proofErr w:type="spellEnd"/>
      <w:r w:rsidR="00FD73DC">
        <w:rPr>
          <w:bCs/>
          <w:szCs w:val="24"/>
          <w:lang w:val="en"/>
        </w:rPr>
        <w:t xml:space="preserve"> </w:t>
      </w:r>
      <w:r w:rsidRPr="00BA3D31">
        <w:rPr>
          <w:bCs/>
          <w:szCs w:val="24"/>
          <w:lang w:val="en"/>
        </w:rPr>
        <w:t xml:space="preserve">website </w:t>
      </w:r>
      <w:r w:rsidR="00A40234">
        <w:rPr>
          <w:bCs/>
          <w:szCs w:val="24"/>
          <w:lang w:val="en"/>
        </w:rPr>
        <w:t xml:space="preserve">- ( </w:t>
      </w:r>
      <w:hyperlink r:id="rId13" w:history="1">
        <w:proofErr w:type="spellStart"/>
        <w:r w:rsidR="00A40234" w:rsidRPr="00A40234">
          <w:rPr>
            <w:rStyle w:val="Hyperlink"/>
            <w:bCs/>
            <w:szCs w:val="24"/>
            <w:lang w:val="en"/>
          </w:rPr>
          <w:t>CFWG</w:t>
        </w:r>
        <w:proofErr w:type="spellEnd"/>
        <w:r w:rsidR="00A40234" w:rsidRPr="00A40234">
          <w:rPr>
            <w:rStyle w:val="Hyperlink"/>
            <w:bCs/>
            <w:szCs w:val="24"/>
            <w:lang w:val="en"/>
          </w:rPr>
          <w:t xml:space="preserve"> Website</w:t>
        </w:r>
        <w:r w:rsidR="00A40234">
          <w:rPr>
            <w:rStyle w:val="Hyperlink"/>
            <w:bCs/>
            <w:szCs w:val="24"/>
            <w:lang w:val="en"/>
          </w:rPr>
          <w:t>)</w:t>
        </w:r>
      </w:hyperlink>
    </w:p>
    <w:p w:rsidR="00B05DC0" w:rsidRPr="00BA3D31" w:rsidRDefault="00B05DC0" w:rsidP="00B05DC0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>MS compliance – local fishery Office</w:t>
      </w:r>
      <w:r w:rsidR="00A40234">
        <w:rPr>
          <w:bCs/>
          <w:szCs w:val="24"/>
          <w:lang w:val="en"/>
        </w:rPr>
        <w:t xml:space="preserve"> </w:t>
      </w:r>
      <w:hyperlink r:id="rId14" w:anchor=":~:text=Fishery%20Offices%20%20%20Aberdeen%20Fishery%20Office%20Room,House%20Q%20...%20%205%20more%20rows%20" w:history="1">
        <w:r w:rsidR="00A40234" w:rsidRPr="00A40234">
          <w:rPr>
            <w:rStyle w:val="Hyperlink"/>
            <w:bCs/>
            <w:szCs w:val="24"/>
            <w:lang w:val="en"/>
          </w:rPr>
          <w:t>Marine Scotland Fishery Offices</w:t>
        </w:r>
      </w:hyperlink>
    </w:p>
    <w:p w:rsidR="00BD2605" w:rsidRPr="00BA3D31" w:rsidRDefault="00BD2605" w:rsidP="00BD2605">
      <w:pPr>
        <w:rPr>
          <w:bCs/>
          <w:szCs w:val="24"/>
          <w:lang w:val="en"/>
        </w:rPr>
      </w:pPr>
      <w:r w:rsidRPr="00BA3D31">
        <w:rPr>
          <w:bCs/>
          <w:szCs w:val="24"/>
          <w:lang w:val="en"/>
        </w:rPr>
        <w:t>Developers Website</w:t>
      </w:r>
    </w:p>
    <w:p w:rsidR="00B05DC0" w:rsidRPr="00703EAC" w:rsidRDefault="00703EAC" w:rsidP="00B05DC0">
      <w:pPr>
        <w:rPr>
          <w:bCs/>
          <w:szCs w:val="24"/>
          <w:lang w:val="en"/>
        </w:rPr>
      </w:pPr>
      <w:r w:rsidRPr="00703EAC">
        <w:rPr>
          <w:bCs/>
          <w:szCs w:val="24"/>
          <w:lang w:val="en"/>
        </w:rPr>
        <w:t xml:space="preserve">MS Appendix </w:t>
      </w:r>
      <w:proofErr w:type="spellStart"/>
      <w:r w:rsidRPr="00703EAC">
        <w:rPr>
          <w:bCs/>
          <w:szCs w:val="24"/>
          <w:lang w:val="en"/>
        </w:rPr>
        <w:t>FMMS</w:t>
      </w:r>
      <w:proofErr w:type="spellEnd"/>
      <w:r w:rsidRPr="00703EAC">
        <w:rPr>
          <w:bCs/>
          <w:szCs w:val="24"/>
          <w:lang w:val="en"/>
        </w:rPr>
        <w:t xml:space="preserve"> Guidance document</w:t>
      </w:r>
    </w:p>
    <w:p w:rsidR="00736306" w:rsidRDefault="00736306" w:rsidP="00B05DC0">
      <w:pPr>
        <w:rPr>
          <w:b/>
          <w:bCs/>
          <w:szCs w:val="24"/>
          <w:lang w:val="en"/>
        </w:rPr>
      </w:pPr>
    </w:p>
    <w:p w:rsidR="00736306" w:rsidRPr="00BA3D31" w:rsidRDefault="00736306" w:rsidP="00B05DC0">
      <w:pPr>
        <w:rPr>
          <w:b/>
          <w:bCs/>
          <w:szCs w:val="24"/>
          <w:lang w:val="en"/>
        </w:rPr>
      </w:pPr>
    </w:p>
    <w:p w:rsidR="00DC4583" w:rsidRPr="00BA3D31" w:rsidRDefault="00DC4583" w:rsidP="00B05DC0">
      <w:pPr>
        <w:rPr>
          <w:szCs w:val="24"/>
        </w:rPr>
      </w:pPr>
    </w:p>
    <w:sectPr w:rsidR="00DC4583" w:rsidRPr="00BA3D31" w:rsidSect="00AB54FF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20" w:rsidRDefault="007C5720">
      <w:pPr>
        <w:spacing w:line="240" w:lineRule="auto"/>
      </w:pPr>
      <w:r>
        <w:separator/>
      </w:r>
    </w:p>
  </w:endnote>
  <w:endnote w:type="continuationSeparator" w:id="0">
    <w:p w:rsidR="007C5720" w:rsidRDefault="007C5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C" w:rsidRPr="0067486A" w:rsidRDefault="00703EA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20" w:rsidRDefault="007C5720">
      <w:pPr>
        <w:spacing w:line="240" w:lineRule="auto"/>
      </w:pPr>
      <w:r>
        <w:separator/>
      </w:r>
    </w:p>
  </w:footnote>
  <w:footnote w:type="continuationSeparator" w:id="0">
    <w:p w:rsidR="007C5720" w:rsidRDefault="007C5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C" w:rsidRDefault="00703EAC" w:rsidP="00227658">
    <w:pPr>
      <w:pStyle w:val="Header"/>
      <w:rPr>
        <w:rFonts w:ascii="Scottish Government 2016" w:hAnsi="Scottish Government 2016"/>
        <w:color w:val="333E48"/>
        <w:sz w:val="72"/>
        <w:szCs w:val="72"/>
      </w:rPr>
    </w:pPr>
    <w:r w:rsidRPr="00F44968">
      <w:rPr>
        <w:noProof/>
        <w:lang w:eastAsia="en-GB"/>
      </w:rPr>
      <w:drawing>
        <wp:inline distT="0" distB="0" distL="0" distR="0" wp14:anchorId="0A3ECA1A" wp14:editId="25DC08DC">
          <wp:extent cx="2181225" cy="257175"/>
          <wp:effectExtent l="0" t="0" r="9525" b="9525"/>
          <wp:docPr id="1" name="Picture 1" descr="MS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        </w:t>
    </w:r>
    <w:r w:rsidRPr="003268BE">
      <w:rPr>
        <w:rFonts w:ascii="Scottish Government 2016" w:hAnsi="Scottish Government 2016"/>
        <w:color w:val="0065BD"/>
        <w:sz w:val="72"/>
        <w:szCs w:val="72"/>
      </w:rPr>
      <w:t></w:t>
    </w:r>
    <w:r w:rsidRPr="003268BE">
      <w:rPr>
        <w:rFonts w:ascii="Scottish Government 2016" w:hAnsi="Scottish Government 2016"/>
        <w:color w:val="333E48"/>
        <w:sz w:val="72"/>
        <w:szCs w:val="72"/>
      </w:rPr>
      <w:t></w:t>
    </w:r>
    <w:r w:rsidRPr="003268BE">
      <w:rPr>
        <w:rFonts w:ascii="Scottish Government 2016" w:hAnsi="Scottish Government 2016"/>
        <w:color w:val="8B8C93"/>
        <w:sz w:val="72"/>
        <w:szCs w:val="72"/>
      </w:rPr>
      <w:t></w:t>
    </w:r>
    <w:r w:rsidRPr="003268BE">
      <w:rPr>
        <w:rFonts w:ascii="Scottish Government 2016" w:hAnsi="Scottish Government 2016"/>
        <w:color w:val="333E48"/>
        <w:sz w:val="72"/>
        <w:szCs w:val="72"/>
      </w:rPr>
      <w:t></w:t>
    </w:r>
  </w:p>
  <w:p w:rsidR="00703EAC" w:rsidRDefault="00703EAC" w:rsidP="00227658">
    <w:pPr>
      <w:pStyle w:val="Header"/>
    </w:pPr>
  </w:p>
  <w:p w:rsidR="00703EAC" w:rsidRDefault="00703EAC" w:rsidP="00227658">
    <w:pPr>
      <w:pStyle w:val="Header"/>
    </w:pPr>
    <w:r>
      <w:t>Version: 002</w:t>
    </w:r>
  </w:p>
  <w:p w:rsidR="00703EAC" w:rsidRPr="0067486A" w:rsidRDefault="00703EAC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C16069"/>
    <w:multiLevelType w:val="multilevel"/>
    <w:tmpl w:val="F2B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01461"/>
    <w:multiLevelType w:val="multilevel"/>
    <w:tmpl w:val="1C3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F"/>
    <w:rsid w:val="00067EF1"/>
    <w:rsid w:val="000925DF"/>
    <w:rsid w:val="000C56B2"/>
    <w:rsid w:val="000C61B2"/>
    <w:rsid w:val="000D2DE8"/>
    <w:rsid w:val="00100021"/>
    <w:rsid w:val="00105E48"/>
    <w:rsid w:val="00126086"/>
    <w:rsid w:val="001267F7"/>
    <w:rsid w:val="00134DD7"/>
    <w:rsid w:val="00155516"/>
    <w:rsid w:val="00157346"/>
    <w:rsid w:val="0016149B"/>
    <w:rsid w:val="0017335B"/>
    <w:rsid w:val="00180809"/>
    <w:rsid w:val="00183226"/>
    <w:rsid w:val="00192DC7"/>
    <w:rsid w:val="001B4BD1"/>
    <w:rsid w:val="001C23DB"/>
    <w:rsid w:val="00215BFF"/>
    <w:rsid w:val="00227658"/>
    <w:rsid w:val="0024164B"/>
    <w:rsid w:val="00270106"/>
    <w:rsid w:val="00297761"/>
    <w:rsid w:val="002A31BF"/>
    <w:rsid w:val="002E1DD9"/>
    <w:rsid w:val="002F3688"/>
    <w:rsid w:val="002F6CBD"/>
    <w:rsid w:val="00326097"/>
    <w:rsid w:val="00337432"/>
    <w:rsid w:val="00394A50"/>
    <w:rsid w:val="003B166A"/>
    <w:rsid w:val="003B577F"/>
    <w:rsid w:val="003C1E04"/>
    <w:rsid w:val="003D7611"/>
    <w:rsid w:val="003E71FA"/>
    <w:rsid w:val="003F2479"/>
    <w:rsid w:val="003F564A"/>
    <w:rsid w:val="00411FC4"/>
    <w:rsid w:val="00434441"/>
    <w:rsid w:val="00460AA5"/>
    <w:rsid w:val="00493153"/>
    <w:rsid w:val="004B2893"/>
    <w:rsid w:val="004D74DF"/>
    <w:rsid w:val="00554513"/>
    <w:rsid w:val="005E1C1F"/>
    <w:rsid w:val="005E709A"/>
    <w:rsid w:val="0067486A"/>
    <w:rsid w:val="006C1DBE"/>
    <w:rsid w:val="006D26F7"/>
    <w:rsid w:val="00703EAC"/>
    <w:rsid w:val="00736306"/>
    <w:rsid w:val="007945D8"/>
    <w:rsid w:val="00794A76"/>
    <w:rsid w:val="007C5720"/>
    <w:rsid w:val="007E3F43"/>
    <w:rsid w:val="00814CCC"/>
    <w:rsid w:val="0085154F"/>
    <w:rsid w:val="008576C9"/>
    <w:rsid w:val="00893013"/>
    <w:rsid w:val="008B7285"/>
    <w:rsid w:val="008D462D"/>
    <w:rsid w:val="008D6565"/>
    <w:rsid w:val="008E074F"/>
    <w:rsid w:val="008F40E6"/>
    <w:rsid w:val="00937416"/>
    <w:rsid w:val="00952710"/>
    <w:rsid w:val="009602F2"/>
    <w:rsid w:val="009F71B8"/>
    <w:rsid w:val="00A07273"/>
    <w:rsid w:val="00A40234"/>
    <w:rsid w:val="00A44F3E"/>
    <w:rsid w:val="00A56EBA"/>
    <w:rsid w:val="00A646F9"/>
    <w:rsid w:val="00A90A53"/>
    <w:rsid w:val="00A90D52"/>
    <w:rsid w:val="00AB54FF"/>
    <w:rsid w:val="00AC310B"/>
    <w:rsid w:val="00AE01CB"/>
    <w:rsid w:val="00B05DC0"/>
    <w:rsid w:val="00B15484"/>
    <w:rsid w:val="00BA3D31"/>
    <w:rsid w:val="00BD2605"/>
    <w:rsid w:val="00C16E90"/>
    <w:rsid w:val="00C301A3"/>
    <w:rsid w:val="00C32F61"/>
    <w:rsid w:val="00C70ECE"/>
    <w:rsid w:val="00C8113E"/>
    <w:rsid w:val="00C86FBA"/>
    <w:rsid w:val="00C87F22"/>
    <w:rsid w:val="00CC0BE1"/>
    <w:rsid w:val="00CD3598"/>
    <w:rsid w:val="00CD6C4A"/>
    <w:rsid w:val="00CF5477"/>
    <w:rsid w:val="00D55DC1"/>
    <w:rsid w:val="00D85AAB"/>
    <w:rsid w:val="00DA6F02"/>
    <w:rsid w:val="00DC4583"/>
    <w:rsid w:val="00DD1819"/>
    <w:rsid w:val="00DF4221"/>
    <w:rsid w:val="00E3599D"/>
    <w:rsid w:val="00E36759"/>
    <w:rsid w:val="00E40D66"/>
    <w:rsid w:val="00E92213"/>
    <w:rsid w:val="00EE7922"/>
    <w:rsid w:val="00F141CA"/>
    <w:rsid w:val="00F31D68"/>
    <w:rsid w:val="00F54EE8"/>
    <w:rsid w:val="00F92FEC"/>
    <w:rsid w:val="00FC6224"/>
    <w:rsid w:val="00FC77FB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AEB7F-C1C1-4E6E-8ABE-46AB5FA7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4D74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B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B2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B2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B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77F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64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64A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64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F564A"/>
    <w:rPr>
      <w:lang w:eastAsia="en-US"/>
    </w:rPr>
  </w:style>
  <w:style w:type="character" w:customStyle="1" w:styleId="WW8Num2z1">
    <w:name w:val="WW8Num2z1"/>
    <w:rsid w:val="00227658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40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66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ine.gov.scot/cfwg-view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rine.gov.scot/cfwg-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.marinerenewables@gov.sco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2.gov.scot/Topics/marine/Compliance/resources/fisheriesoffi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marine.gov.scot/cfwg-view" TargetMode="External"/><Relationship Id="rId14" Type="http://schemas.openxmlformats.org/officeDocument/2006/relationships/hyperlink" Target="https://www.gov.scot/publications/fishery-offices-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A37451206</value>
    </field>
    <field name="Objective-Title">
      <value order="0">MS LOT Compensation form guidance for damage to fishing gear attributed to renewables</value>
    </field>
    <field name="Objective-Description">
      <value order="0"/>
    </field>
    <field name="Objective-CreationStamp">
      <value order="0">2022-04-11T07:37:09Z</value>
    </field>
    <field name="Objective-IsApproved">
      <value order="0">false</value>
    </field>
    <field name="Objective-IsPublished">
      <value order="0">true</value>
    </field>
    <field name="Objective-DatePublished">
      <value order="0">2022-04-11T07:37:09Z</value>
    </field>
    <field name="Objective-ModificationStamp">
      <value order="0">2022-04-11T07:37:10Z</value>
    </field>
    <field name="Objective-Owner">
      <value order="0">May, Roger R (U029845)</value>
    </field>
    <field name="Objective-Path">
      <value order="0">Objective Global Folder:SG File Plan:Administration:Administration of DG Net Zero Units:Marine Planning and Policy: Administration 2022</value>
    </field>
    <field name="Objective-Parent">
      <value order="0">Marine Planning and Policy: Administration 2022</value>
    </field>
    <field name="Objective-State">
      <value order="0">Published</value>
    </field>
    <field name="Objective-VersionId">
      <value order="0">vA55407179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OFFICE/10129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60BFF41-90B1-452D-BCDE-F7DB8ED0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u113493</dc:creator>
  <cp:lastModifiedBy>Skelton E (Elizabeth)</cp:lastModifiedBy>
  <cp:revision>2</cp:revision>
  <cp:lastPrinted>2019-08-15T10:17:00Z</cp:lastPrinted>
  <dcterms:created xsi:type="dcterms:W3CDTF">2022-06-09T07:49:00Z</dcterms:created>
  <dcterms:modified xsi:type="dcterms:W3CDTF">2022-06-09T07:49:00Z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A37451206</vt:lpwstr>
  </property>
  <property fmtid="{D5CDD505-2E9C-101B-9397-08002B2CF9AE}" pid="4" name="Objective-Title">
    <vt:lpwstr>MS LOT Compensation form guidance for damage to fishing gear attributed to renewables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2022-04-11T07:37:09Z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2022-04-11T07:37:09Z</vt:filetime>
  </property>
  <property fmtid="{D5CDD505-2E9C-101B-9397-08002B2CF9AE}" pid="10" name="Objective-ModificationStamp">
    <vt:filetime>2022-04-11T07:37:10Z</vt:filetime>
  </property>
  <property fmtid="{D5CDD505-2E9C-101B-9397-08002B2CF9AE}" pid="11" name="Objective-Owner">
    <vt:lpwstr>May, Roger R (U029845)</vt:lpwstr>
  </property>
  <property fmtid="{D5CDD505-2E9C-101B-9397-08002B2CF9AE}" pid="12" name="Objective-Path">
    <vt:lpwstr>Objective Global Folder:SG File Plan:Administration:Administration of DG Net Zero Units:Marine Planning and Policy: Administration 2022</vt:lpwstr>
  </property>
  <property fmtid="{D5CDD505-2E9C-101B-9397-08002B2CF9AE}" pid="13" name="Objective-Parent">
    <vt:lpwstr>Marine Planning and Policy: Administration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vA55407179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OFFICE/10129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Received">
    <vt:lpwstr/>
  </property>
  <property fmtid="{D5CDD505-2E9C-101B-9397-08002B2CF9AE}" pid="23" name="Objective-Date of Original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mment">
    <vt:lpwstr/>
  </property>
  <property fmtid="{D5CDD505-2E9C-101B-9397-08002B2CF9AE}" pid="27" name="Objective-Date of Original [system]">
    <vt:lpwstr/>
  </property>
  <property fmtid="{D5CDD505-2E9C-101B-9397-08002B2CF9AE}" pid="28" name="Objective-Date Received [system]">
    <vt:lpwstr/>
  </property>
  <property fmtid="{D5CDD505-2E9C-101B-9397-08002B2CF9AE}" pid="29" name="Objective-SG Web Publication - Category [system]">
    <vt:lpwstr/>
  </property>
  <property fmtid="{D5CDD505-2E9C-101B-9397-08002B2CF9AE}" pid="30" name="Objective-SG Web Publication - Category 2 Classification [system]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