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50FE9" w14:textId="77777777" w:rsidR="00BA6F23" w:rsidRDefault="00433EAA" w:rsidP="00433EAA">
      <w:pPr>
        <w:pStyle w:val="Appendix"/>
        <w:numPr>
          <w:ilvl w:val="0"/>
          <w:numId w:val="0"/>
        </w:numPr>
      </w:pPr>
      <w:r>
        <w:t>Cost Benefit Analysis M</w:t>
      </w:r>
      <w:r w:rsidR="00BA6F23">
        <w:t>odel</w:t>
      </w:r>
    </w:p>
    <w:p w14:paraId="1A902893" w14:textId="77777777" w:rsidR="00BA6F23" w:rsidRPr="00726158" w:rsidRDefault="00BA6F23" w:rsidP="00BA6F23">
      <w:pPr>
        <w:spacing w:after="0"/>
        <w:jc w:val="left"/>
        <w:rPr>
          <w:rFonts w:asciiTheme="minorHAnsi" w:eastAsia="Times New Roman" w:hAnsiTheme="minorHAnsi" w:cs="Times New Roman"/>
          <w:b/>
          <w:lang w:eastAsia="en-GB"/>
        </w:rPr>
      </w:pPr>
      <w:r w:rsidRPr="00726158">
        <w:rPr>
          <w:rFonts w:asciiTheme="minorHAnsi" w:eastAsia="Times New Roman" w:hAnsiTheme="minorHAnsi" w:cs="Times New Roman"/>
          <w:b/>
          <w:lang w:eastAsia="en-GB"/>
        </w:rPr>
        <w:t xml:space="preserve">The Final Cost Benefit Analysis (CBA) Recommendation </w:t>
      </w:r>
    </w:p>
    <w:p w14:paraId="27715B75" w14:textId="77777777" w:rsidR="00BA6F23" w:rsidRPr="00726158" w:rsidRDefault="00BA6F23" w:rsidP="00BA6F23">
      <w:pPr>
        <w:spacing w:after="0"/>
        <w:jc w:val="left"/>
        <w:rPr>
          <w:rFonts w:asciiTheme="minorHAnsi" w:eastAsia="Times New Roman" w:hAnsiTheme="minorHAnsi" w:cs="Times New Roman"/>
          <w:b/>
          <w:lang w:eastAsia="en-GB"/>
        </w:rPr>
      </w:pPr>
    </w:p>
    <w:tbl>
      <w:tblPr>
        <w:tblStyle w:val="TableGrid2"/>
        <w:tblW w:w="0" w:type="auto"/>
        <w:tblLook w:val="04A0" w:firstRow="1" w:lastRow="0" w:firstColumn="1" w:lastColumn="0" w:noHBand="0" w:noVBand="1"/>
      </w:tblPr>
      <w:tblGrid>
        <w:gridCol w:w="9804"/>
      </w:tblGrid>
      <w:tr w:rsidR="00BA6F23" w:rsidRPr="00726158" w14:paraId="74682066" w14:textId="77777777" w:rsidTr="005927E4">
        <w:trPr>
          <w:trHeight w:val="3302"/>
        </w:trPr>
        <w:tc>
          <w:tcPr>
            <w:tcW w:w="9804" w:type="dxa"/>
          </w:tcPr>
          <w:p w14:paraId="42CE58FE" w14:textId="4CD1074F" w:rsidR="00BA6F23" w:rsidRPr="00CE17DE" w:rsidRDefault="00BA6F23" w:rsidP="00571B50">
            <w:pPr>
              <w:rPr>
                <w:rFonts w:asciiTheme="minorHAnsi" w:hAnsiTheme="minorHAnsi"/>
              </w:rPr>
            </w:pPr>
            <w:bookmarkStart w:id="0" w:name="_Hlk26533917"/>
            <w:r w:rsidRPr="00CE17DE">
              <w:rPr>
                <w:rFonts w:asciiTheme="minorHAnsi" w:hAnsiTheme="minorHAnsi"/>
              </w:rPr>
              <w:t xml:space="preserve">The </w:t>
            </w:r>
            <w:r w:rsidRPr="00CE17DE">
              <w:rPr>
                <w:rFonts w:asciiTheme="minorHAnsi" w:hAnsiTheme="minorHAnsi"/>
                <w:b/>
              </w:rPr>
              <w:t>Final CBA Recommendation</w:t>
            </w:r>
            <w:r w:rsidRPr="00CE17DE">
              <w:rPr>
                <w:rFonts w:asciiTheme="minorHAnsi" w:hAnsiTheme="minorHAnsi"/>
              </w:rPr>
              <w:t xml:space="preserve"> for the </w:t>
            </w:r>
            <w:r w:rsidR="00253DBE">
              <w:rPr>
                <w:rFonts w:asciiTheme="minorHAnsi" w:hAnsiTheme="minorHAnsi"/>
              </w:rPr>
              <w:t xml:space="preserve">33kV </w:t>
            </w:r>
            <w:r w:rsidR="008F1E08" w:rsidRPr="00CE17DE">
              <w:rPr>
                <w:rFonts w:asciiTheme="minorHAnsi" w:hAnsiTheme="minorHAnsi"/>
              </w:rPr>
              <w:t>s</w:t>
            </w:r>
            <w:r w:rsidRPr="00CE17DE">
              <w:rPr>
                <w:rFonts w:asciiTheme="minorHAnsi" w:hAnsiTheme="minorHAnsi"/>
              </w:rPr>
              <w:t xml:space="preserve">ubmarine electricity cable </w:t>
            </w:r>
            <w:r w:rsidR="00846748">
              <w:rPr>
                <w:rFonts w:asciiTheme="minorHAnsi" w:hAnsiTheme="minorHAnsi"/>
                <w:b/>
              </w:rPr>
              <w:t xml:space="preserve">Mainland - </w:t>
            </w:r>
            <w:r w:rsidR="00846748" w:rsidRPr="005927E4">
              <w:rPr>
                <w:rFonts w:asciiTheme="minorHAnsi" w:hAnsiTheme="minorHAnsi"/>
                <w:b/>
              </w:rPr>
              <w:t>Jura</w:t>
            </w:r>
            <w:r w:rsidR="00D22A7B" w:rsidRPr="005927E4">
              <w:rPr>
                <w:rFonts w:asciiTheme="minorHAnsi" w:hAnsiTheme="minorHAnsi"/>
                <w:b/>
              </w:rPr>
              <w:t xml:space="preserve"> </w:t>
            </w:r>
            <w:r w:rsidRPr="005927E4">
              <w:rPr>
                <w:rFonts w:asciiTheme="minorHAnsi" w:hAnsiTheme="minorHAnsi"/>
              </w:rPr>
              <w:t>is</w:t>
            </w:r>
            <w:r w:rsidR="001527BC" w:rsidRPr="005927E4">
              <w:rPr>
                <w:rFonts w:asciiTheme="minorHAnsi" w:hAnsiTheme="minorHAnsi"/>
              </w:rPr>
              <w:t xml:space="preserve"> Option </w:t>
            </w:r>
            <w:r w:rsidR="00846748" w:rsidRPr="005927E4">
              <w:rPr>
                <w:rFonts w:asciiTheme="minorHAnsi" w:hAnsiTheme="minorHAnsi"/>
              </w:rPr>
              <w:t>3A</w:t>
            </w:r>
            <w:r w:rsidRPr="005927E4">
              <w:rPr>
                <w:rFonts w:asciiTheme="minorHAnsi" w:hAnsiTheme="minorHAnsi"/>
              </w:rPr>
              <w:t>:</w:t>
            </w:r>
          </w:p>
          <w:p w14:paraId="4868606C" w14:textId="23D345D4" w:rsidR="00CE3CFC" w:rsidRPr="00CE17DE" w:rsidRDefault="00CE3CFC" w:rsidP="00A00A8A">
            <w:pPr>
              <w:numPr>
                <w:ilvl w:val="0"/>
                <w:numId w:val="3"/>
              </w:numPr>
              <w:spacing w:after="0"/>
              <w:contextualSpacing/>
              <w:jc w:val="left"/>
              <w:rPr>
                <w:rFonts w:asciiTheme="minorHAnsi" w:hAnsiTheme="minorHAnsi"/>
              </w:rPr>
            </w:pPr>
            <w:r>
              <w:rPr>
                <w:rFonts w:asciiTheme="minorHAnsi" w:hAnsiTheme="minorHAnsi"/>
              </w:rPr>
              <w:t xml:space="preserve">Cable surface laid on the seabed – Approximately </w:t>
            </w:r>
            <w:r w:rsidR="00846748">
              <w:rPr>
                <w:rFonts w:asciiTheme="minorHAnsi" w:hAnsiTheme="minorHAnsi"/>
              </w:rPr>
              <w:t>8.111k</w:t>
            </w:r>
            <w:r>
              <w:rPr>
                <w:rFonts w:asciiTheme="minorHAnsi" w:hAnsiTheme="minorHAnsi"/>
              </w:rPr>
              <w:t xml:space="preserve">m  </w:t>
            </w:r>
          </w:p>
          <w:p w14:paraId="0147F817" w14:textId="5B31535A" w:rsidR="005927E4" w:rsidRDefault="00846748" w:rsidP="00A00A8A">
            <w:pPr>
              <w:numPr>
                <w:ilvl w:val="0"/>
                <w:numId w:val="3"/>
              </w:numPr>
              <w:spacing w:after="0"/>
              <w:contextualSpacing/>
              <w:jc w:val="left"/>
              <w:rPr>
                <w:rFonts w:asciiTheme="minorHAnsi" w:hAnsiTheme="minorHAnsi"/>
              </w:rPr>
            </w:pPr>
            <w:r>
              <w:rPr>
                <w:rFonts w:asciiTheme="minorHAnsi" w:hAnsiTheme="minorHAnsi"/>
              </w:rPr>
              <w:t>No decommissioning carried out</w:t>
            </w:r>
            <w:r w:rsidR="00981608" w:rsidRPr="00CE17DE">
              <w:rPr>
                <w:rFonts w:asciiTheme="minorHAnsi" w:hAnsiTheme="minorHAnsi"/>
              </w:rPr>
              <w:t xml:space="preserve"> </w:t>
            </w:r>
            <w:r w:rsidR="005927E4">
              <w:rPr>
                <w:rFonts w:asciiTheme="minorHAnsi" w:hAnsiTheme="minorHAnsi"/>
              </w:rPr>
              <w:t>on the existing cable</w:t>
            </w:r>
          </w:p>
          <w:p w14:paraId="6747E03B" w14:textId="3A6E9630" w:rsidR="00FC3654" w:rsidRPr="00CE17DE" w:rsidRDefault="005927E4" w:rsidP="00A00A8A">
            <w:pPr>
              <w:numPr>
                <w:ilvl w:val="0"/>
                <w:numId w:val="3"/>
              </w:numPr>
              <w:spacing w:after="0"/>
              <w:contextualSpacing/>
              <w:jc w:val="left"/>
              <w:rPr>
                <w:rFonts w:asciiTheme="minorHAnsi" w:hAnsiTheme="minorHAnsi"/>
              </w:rPr>
            </w:pPr>
            <w:r>
              <w:rPr>
                <w:rFonts w:asciiTheme="minorHAnsi" w:hAnsiTheme="minorHAnsi"/>
              </w:rPr>
              <w:t>New cable is decommissioned at end of economic life</w:t>
            </w:r>
            <w:r w:rsidR="00FC3654" w:rsidRPr="00CE17DE">
              <w:rPr>
                <w:rFonts w:asciiTheme="minorHAnsi" w:hAnsiTheme="minorHAnsi"/>
              </w:rPr>
              <w:t xml:space="preserve"> </w:t>
            </w:r>
          </w:p>
          <w:p w14:paraId="4B721ED6" w14:textId="77777777" w:rsidR="00BA6F23" w:rsidRPr="00726158" w:rsidRDefault="00BA6F23" w:rsidP="005A35CF">
            <w:pPr>
              <w:spacing w:after="0"/>
              <w:ind w:left="360"/>
              <w:contextualSpacing/>
              <w:jc w:val="left"/>
              <w:rPr>
                <w:rFonts w:asciiTheme="minorHAnsi" w:hAnsiTheme="minorHAnsi"/>
              </w:rPr>
            </w:pPr>
          </w:p>
          <w:p w14:paraId="0B1393AA" w14:textId="185E6C8F" w:rsidR="005A35CF" w:rsidRDefault="00BA6F23" w:rsidP="00417C3F">
            <w:pPr>
              <w:rPr>
                <w:rFonts w:asciiTheme="minorHAnsi" w:hAnsiTheme="minorHAnsi"/>
              </w:rPr>
            </w:pPr>
            <w:r w:rsidRPr="00726158">
              <w:rPr>
                <w:rFonts w:asciiTheme="minorHAnsi" w:hAnsiTheme="minorHAnsi"/>
              </w:rPr>
              <w:t xml:space="preserve">This was deemed to be the best value solution </w:t>
            </w:r>
            <w:r w:rsidR="00571B50">
              <w:rPr>
                <w:rFonts w:asciiTheme="minorHAnsi" w:hAnsiTheme="minorHAnsi"/>
              </w:rPr>
              <w:t>based on the available information</w:t>
            </w:r>
            <w:r w:rsidRPr="00726158">
              <w:rPr>
                <w:rFonts w:asciiTheme="minorHAnsi" w:hAnsiTheme="minorHAnsi"/>
              </w:rPr>
              <w:t>:</w:t>
            </w:r>
          </w:p>
          <w:p w14:paraId="09148CBF" w14:textId="6CCB905A" w:rsidR="000676C5" w:rsidRPr="00726158" w:rsidRDefault="00BA6F23" w:rsidP="00E92342">
            <w:pPr>
              <w:spacing w:after="0"/>
              <w:rPr>
                <w:rFonts w:asciiTheme="minorHAnsi" w:hAnsiTheme="minorHAnsi"/>
              </w:rPr>
            </w:pPr>
            <w:r w:rsidRPr="00726158">
              <w:rPr>
                <w:rFonts w:asciiTheme="minorHAnsi" w:hAnsiTheme="minorHAnsi"/>
              </w:rPr>
              <w:t>Th</w:t>
            </w:r>
            <w:r w:rsidR="00253DBE">
              <w:rPr>
                <w:rFonts w:asciiTheme="minorHAnsi" w:hAnsiTheme="minorHAnsi"/>
              </w:rPr>
              <w:t>e</w:t>
            </w:r>
            <w:r w:rsidRPr="00726158">
              <w:rPr>
                <w:rFonts w:asciiTheme="minorHAnsi" w:hAnsiTheme="minorHAnsi"/>
              </w:rPr>
              <w:t xml:space="preserve"> </w:t>
            </w:r>
            <w:r w:rsidRPr="00726158">
              <w:rPr>
                <w:rFonts w:asciiTheme="minorHAnsi" w:hAnsiTheme="minorHAnsi"/>
                <w:b/>
              </w:rPr>
              <w:t>Final CBA Recommendation</w:t>
            </w:r>
            <w:r w:rsidRPr="00726158">
              <w:rPr>
                <w:rFonts w:asciiTheme="minorHAnsi" w:hAnsiTheme="minorHAnsi"/>
              </w:rPr>
              <w:t xml:space="preserve"> scenario has an overall societal value of </w:t>
            </w:r>
            <w:r w:rsidRPr="005927E4">
              <w:rPr>
                <w:rFonts w:asciiTheme="minorHAnsi" w:hAnsiTheme="minorHAnsi"/>
                <w:b/>
              </w:rPr>
              <w:t>minus</w:t>
            </w:r>
            <w:r w:rsidRPr="005927E4">
              <w:rPr>
                <w:rFonts w:asciiTheme="minorHAnsi" w:hAnsiTheme="minorHAnsi"/>
              </w:rPr>
              <w:t xml:space="preserve"> </w:t>
            </w:r>
            <w:r w:rsidR="00D6183F" w:rsidRPr="005927E4">
              <w:rPr>
                <w:rFonts w:asciiTheme="minorHAnsi" w:hAnsiTheme="minorHAnsi"/>
                <w:b/>
              </w:rPr>
              <w:t>£</w:t>
            </w:r>
            <w:r w:rsidR="005927E4" w:rsidRPr="005927E4">
              <w:rPr>
                <w:rFonts w:asciiTheme="minorHAnsi" w:hAnsiTheme="minorHAnsi"/>
                <w:b/>
              </w:rPr>
              <w:t>4,417,121</w:t>
            </w:r>
            <w:r w:rsidR="00B43F78">
              <w:rPr>
                <w:rFonts w:asciiTheme="minorHAnsi" w:hAnsiTheme="minorHAnsi"/>
                <w:b/>
              </w:rPr>
              <w:t xml:space="preserve"> </w:t>
            </w:r>
            <w:r w:rsidR="00B43F78" w:rsidRPr="00B43F78">
              <w:rPr>
                <w:rFonts w:asciiTheme="minorHAnsi" w:hAnsiTheme="minorHAnsi"/>
              </w:rPr>
              <w:t>versus the baseline installation</w:t>
            </w:r>
            <w:r w:rsidRPr="00B43F78">
              <w:rPr>
                <w:rFonts w:asciiTheme="minorHAnsi" w:hAnsiTheme="minorHAnsi"/>
              </w:rPr>
              <w:t>.</w:t>
            </w:r>
            <w:r w:rsidRPr="00726158">
              <w:rPr>
                <w:rFonts w:asciiTheme="minorHAnsi" w:hAnsiTheme="minorHAnsi"/>
                <w:b/>
              </w:rPr>
              <w:t xml:space="preserve"> </w:t>
            </w:r>
            <w:r w:rsidRPr="00726158">
              <w:rPr>
                <w:rFonts w:asciiTheme="minorHAnsi" w:hAnsiTheme="minorHAnsi"/>
              </w:rPr>
              <w:t>This includes consideration of impacts on health and safety, socio-economic, environmental and wider economic and engineering impacts.</w:t>
            </w:r>
            <w:r w:rsidR="00981608">
              <w:rPr>
                <w:rFonts w:asciiTheme="minorHAnsi" w:hAnsiTheme="minorHAnsi"/>
              </w:rPr>
              <w:t xml:space="preserve">  It should be noted that the final </w:t>
            </w:r>
            <w:r w:rsidR="00085D36">
              <w:rPr>
                <w:rFonts w:asciiTheme="minorHAnsi" w:hAnsiTheme="minorHAnsi"/>
                <w:b/>
              </w:rPr>
              <w:t xml:space="preserve">Project </w:t>
            </w:r>
            <w:r w:rsidR="00981608" w:rsidRPr="00085D36">
              <w:rPr>
                <w:rFonts w:asciiTheme="minorHAnsi" w:hAnsiTheme="minorHAnsi"/>
                <w:b/>
              </w:rPr>
              <w:t>Description</w:t>
            </w:r>
            <w:r w:rsidR="00085D36">
              <w:rPr>
                <w:rFonts w:asciiTheme="minorHAnsi" w:hAnsiTheme="minorHAnsi"/>
                <w:b/>
              </w:rPr>
              <w:t xml:space="preserve"> </w:t>
            </w:r>
            <w:r w:rsidR="00981608">
              <w:rPr>
                <w:rFonts w:asciiTheme="minorHAnsi" w:hAnsiTheme="minorHAnsi"/>
              </w:rPr>
              <w:t xml:space="preserve">may </w:t>
            </w:r>
            <w:r w:rsidR="00085D36">
              <w:rPr>
                <w:rFonts w:asciiTheme="minorHAnsi" w:hAnsiTheme="minorHAnsi"/>
              </w:rPr>
              <w:t xml:space="preserve">not fully reflect the CBA recommendation which is developed to inform the design process and highlight where </w:t>
            </w:r>
            <w:r w:rsidR="00981608">
              <w:rPr>
                <w:rFonts w:asciiTheme="minorHAnsi" w:hAnsiTheme="minorHAnsi"/>
              </w:rPr>
              <w:t xml:space="preserve">societal value </w:t>
            </w:r>
            <w:r w:rsidR="00CF1C61">
              <w:rPr>
                <w:rFonts w:asciiTheme="minorHAnsi" w:hAnsiTheme="minorHAnsi"/>
              </w:rPr>
              <w:t>is impacted.</w:t>
            </w:r>
            <w:r w:rsidR="000676C5">
              <w:rPr>
                <w:rFonts w:asciiTheme="minorHAnsi" w:hAnsiTheme="minorHAnsi"/>
              </w:rPr>
              <w:t xml:space="preserve"> Any deviations from the CBA recommendation will be justified within the engineering design and reflected in the project description</w:t>
            </w:r>
            <w:r w:rsidR="00E92342">
              <w:rPr>
                <w:rFonts w:asciiTheme="minorHAnsi" w:hAnsiTheme="minorHAnsi"/>
              </w:rPr>
              <w:t>.</w:t>
            </w:r>
            <w:r w:rsidR="00CF1C61">
              <w:rPr>
                <w:rFonts w:asciiTheme="minorHAnsi" w:hAnsiTheme="minorHAnsi"/>
              </w:rPr>
              <w:t xml:space="preserve"> </w:t>
            </w:r>
            <w:bookmarkEnd w:id="0"/>
          </w:p>
        </w:tc>
      </w:tr>
    </w:tbl>
    <w:p w14:paraId="59AFDEEA" w14:textId="77777777" w:rsidR="00BA6F23" w:rsidRPr="00726158" w:rsidRDefault="00BA6F23" w:rsidP="00BA6F23">
      <w:pPr>
        <w:spacing w:after="0"/>
        <w:jc w:val="left"/>
        <w:rPr>
          <w:rFonts w:asciiTheme="minorHAnsi" w:eastAsia="Times New Roman" w:hAnsiTheme="minorHAnsi" w:cs="Times New Roman"/>
          <w:b/>
          <w:lang w:eastAsia="en-GB"/>
        </w:rPr>
      </w:pPr>
    </w:p>
    <w:p w14:paraId="4B07AC92" w14:textId="77777777" w:rsidR="00BA6F23" w:rsidRPr="00726158" w:rsidRDefault="00BA6F23" w:rsidP="00BA6F23">
      <w:pPr>
        <w:spacing w:after="0"/>
        <w:jc w:val="left"/>
        <w:rPr>
          <w:rFonts w:asciiTheme="minorHAnsi" w:eastAsia="Times New Roman" w:hAnsiTheme="minorHAnsi" w:cs="Times New Roman"/>
          <w:b/>
          <w:lang w:eastAsia="en-GB"/>
        </w:rPr>
      </w:pPr>
      <w:r w:rsidRPr="00726158">
        <w:rPr>
          <w:rFonts w:asciiTheme="minorHAnsi" w:eastAsia="Times New Roman" w:hAnsiTheme="minorHAnsi" w:cs="Times New Roman"/>
          <w:b/>
          <w:lang w:eastAsia="en-GB"/>
        </w:rPr>
        <w:t>Background</w:t>
      </w:r>
    </w:p>
    <w:p w14:paraId="007436A8" w14:textId="77777777" w:rsidR="00BA6F23" w:rsidRPr="00726158" w:rsidRDefault="00BA6F23" w:rsidP="00BA6F23">
      <w:pPr>
        <w:spacing w:after="0"/>
        <w:jc w:val="left"/>
        <w:rPr>
          <w:rFonts w:asciiTheme="minorHAnsi" w:eastAsia="Times New Roman" w:hAnsiTheme="minorHAnsi" w:cs="Times New Roman"/>
          <w:b/>
          <w:lang w:eastAsia="en-GB"/>
        </w:rPr>
      </w:pPr>
    </w:p>
    <w:p w14:paraId="2853FE7D" w14:textId="7A9F58A6" w:rsidR="00525FA3" w:rsidRDefault="00525FA3" w:rsidP="00BA6F23">
      <w:pPr>
        <w:rPr>
          <w:rFonts w:asciiTheme="minorHAnsi" w:hAnsiTheme="minorHAnsi"/>
        </w:rPr>
      </w:pPr>
      <w:r>
        <w:rPr>
          <w:rFonts w:asciiTheme="minorHAnsi" w:hAnsiTheme="minorHAnsi"/>
        </w:rPr>
        <w:t>On 20</w:t>
      </w:r>
      <w:r w:rsidRPr="00525FA3">
        <w:rPr>
          <w:rFonts w:asciiTheme="minorHAnsi" w:hAnsiTheme="minorHAnsi"/>
          <w:vertAlign w:val="superscript"/>
        </w:rPr>
        <w:t>th</w:t>
      </w:r>
      <w:r>
        <w:rPr>
          <w:rFonts w:asciiTheme="minorHAnsi" w:hAnsiTheme="minorHAnsi"/>
        </w:rPr>
        <w:t xml:space="preserve"> November 2019 at 07:26, the existing submarine cable between Mainland and Jura faulted in service. The fault location was confirmed at 4.67km from the Mainland end and 3.33km from the Jura End. Various option</w:t>
      </w:r>
      <w:r w:rsidR="00FF73C0">
        <w:rPr>
          <w:rFonts w:asciiTheme="minorHAnsi" w:hAnsiTheme="minorHAnsi"/>
        </w:rPr>
        <w:t>s</w:t>
      </w:r>
      <w:r>
        <w:rPr>
          <w:rFonts w:asciiTheme="minorHAnsi" w:hAnsiTheme="minorHAnsi"/>
        </w:rPr>
        <w:t xml:space="preserve"> have been considered to rectify the fault including </w:t>
      </w:r>
      <w:r w:rsidR="00253DBE">
        <w:rPr>
          <w:rFonts w:asciiTheme="minorHAnsi" w:hAnsiTheme="minorHAnsi"/>
        </w:rPr>
        <w:t xml:space="preserve">attempting a </w:t>
      </w:r>
      <w:r>
        <w:rPr>
          <w:rFonts w:asciiTheme="minorHAnsi" w:hAnsiTheme="minorHAnsi"/>
        </w:rPr>
        <w:t xml:space="preserve">piece in repair </w:t>
      </w:r>
      <w:r w:rsidR="00253DBE">
        <w:rPr>
          <w:rFonts w:asciiTheme="minorHAnsi" w:hAnsiTheme="minorHAnsi"/>
        </w:rPr>
        <w:t xml:space="preserve">or </w:t>
      </w:r>
      <w:r>
        <w:rPr>
          <w:rFonts w:asciiTheme="minorHAnsi" w:hAnsiTheme="minorHAnsi"/>
        </w:rPr>
        <w:t xml:space="preserve">replacement, with the </w:t>
      </w:r>
      <w:r w:rsidR="00FF73C0">
        <w:rPr>
          <w:rFonts w:asciiTheme="minorHAnsi" w:hAnsiTheme="minorHAnsi"/>
        </w:rPr>
        <w:t>latter</w:t>
      </w:r>
      <w:r>
        <w:rPr>
          <w:rFonts w:asciiTheme="minorHAnsi" w:hAnsiTheme="minorHAnsi"/>
        </w:rPr>
        <w:t xml:space="preserve"> being deemed the only viable option due to water depth and the significant mechanical stresses and fatigue which would be placed upon the existing cable if attempting to recover the cable for repair.</w:t>
      </w:r>
    </w:p>
    <w:p w14:paraId="5DFF772E" w14:textId="1F2F8316" w:rsidR="008A099F" w:rsidRPr="00525FA3" w:rsidRDefault="00525FA3" w:rsidP="008A099F">
      <w:pPr>
        <w:rPr>
          <w:rFonts w:asciiTheme="minorHAnsi" w:hAnsiTheme="minorHAnsi" w:cs="Arial"/>
        </w:rPr>
      </w:pPr>
      <w:r w:rsidRPr="00525FA3">
        <w:rPr>
          <w:rFonts w:asciiTheme="minorHAnsi" w:hAnsiTheme="minorHAnsi"/>
        </w:rPr>
        <w:t xml:space="preserve">As such this CBA model has been developed to help in selecting </w:t>
      </w:r>
      <w:r w:rsidR="00BA6F23" w:rsidRPr="00525FA3">
        <w:rPr>
          <w:rFonts w:asciiTheme="minorHAnsi" w:hAnsiTheme="minorHAnsi" w:cs="Arial"/>
        </w:rPr>
        <w:t xml:space="preserve">how the </w:t>
      </w:r>
      <w:r w:rsidRPr="00525FA3">
        <w:rPr>
          <w:rFonts w:asciiTheme="minorHAnsi" w:hAnsiTheme="minorHAnsi" w:cs="Arial"/>
        </w:rPr>
        <w:t xml:space="preserve">replacement </w:t>
      </w:r>
      <w:r w:rsidR="00A469AE" w:rsidRPr="00525FA3">
        <w:rPr>
          <w:rFonts w:asciiTheme="minorHAnsi" w:hAnsiTheme="minorHAnsi" w:cs="Arial"/>
        </w:rPr>
        <w:t>submarine electricity cable</w:t>
      </w:r>
      <w:r w:rsidR="00BA6F23" w:rsidRPr="00525FA3">
        <w:rPr>
          <w:rFonts w:asciiTheme="minorHAnsi" w:hAnsiTheme="minorHAnsi" w:cs="Arial"/>
        </w:rPr>
        <w:t xml:space="preserve"> will be installed in the marine environment.</w:t>
      </w:r>
      <w:r w:rsidR="00BA6F23" w:rsidRPr="00726158">
        <w:rPr>
          <w:rFonts w:asciiTheme="minorHAnsi" w:hAnsiTheme="minorHAnsi" w:cs="Arial"/>
        </w:rPr>
        <w:t xml:space="preserve"> </w:t>
      </w:r>
      <w:r>
        <w:rPr>
          <w:rFonts w:asciiTheme="minorHAnsi" w:hAnsiTheme="minorHAnsi" w:cs="Arial"/>
        </w:rPr>
        <w:t>The</w:t>
      </w:r>
      <w:r w:rsidR="00BA6F23" w:rsidRPr="00726158">
        <w:t xml:space="preserve"> model was designed to help identif</w:t>
      </w:r>
      <w:r w:rsidR="000676C5">
        <w:t xml:space="preserve">y </w:t>
      </w:r>
      <w:r w:rsidR="00BA6F23" w:rsidRPr="00726158">
        <w:t>the best value method of cable installation, burial, protection, inspection and maintenance which satisfies all current legislation.</w:t>
      </w:r>
      <w:r w:rsidR="00BA6F23" w:rsidRPr="00726158">
        <w:rPr>
          <w:rFonts w:asciiTheme="minorHAnsi" w:eastAsia="Times New Roman" w:hAnsiTheme="minorHAnsi" w:cs="Times New Roman"/>
          <w:lang w:eastAsia="en-GB"/>
        </w:rPr>
        <w:t xml:space="preserve"> It allows model</w:t>
      </w:r>
      <w:r w:rsidR="00BA6F23">
        <w:rPr>
          <w:rFonts w:asciiTheme="minorHAnsi" w:eastAsia="Times New Roman" w:hAnsiTheme="minorHAnsi" w:cs="Times New Roman"/>
          <w:lang w:eastAsia="en-GB"/>
        </w:rPr>
        <w:t xml:space="preserve">ling of </w:t>
      </w:r>
      <w:r w:rsidR="00BA6F23" w:rsidRPr="00726158">
        <w:rPr>
          <w:rFonts w:asciiTheme="minorHAnsi" w:eastAsia="Times New Roman" w:hAnsiTheme="minorHAnsi" w:cs="Times New Roman"/>
          <w:lang w:eastAsia="en-GB"/>
        </w:rPr>
        <w:t xml:space="preserve">the material risks and impacts identified by stakeholders for </w:t>
      </w:r>
      <w:r w:rsidR="00A93D74">
        <w:rPr>
          <w:rFonts w:asciiTheme="minorHAnsi" w:eastAsia="Times New Roman" w:hAnsiTheme="minorHAnsi" w:cs="Times New Roman"/>
          <w:lang w:eastAsia="en-GB"/>
        </w:rPr>
        <w:t>the Mainland - Jura</w:t>
      </w:r>
      <w:r w:rsidR="00D6183F">
        <w:rPr>
          <w:rFonts w:asciiTheme="minorHAnsi" w:eastAsia="Times New Roman" w:hAnsiTheme="minorHAnsi" w:cs="Times New Roman"/>
          <w:lang w:eastAsia="en-GB"/>
        </w:rPr>
        <w:t xml:space="preserve"> </w:t>
      </w:r>
      <w:r w:rsidR="00A469AE">
        <w:rPr>
          <w:rFonts w:asciiTheme="minorHAnsi" w:eastAsia="Times New Roman" w:hAnsiTheme="minorHAnsi" w:cs="Times New Roman"/>
          <w:lang w:eastAsia="en-GB"/>
        </w:rPr>
        <w:t>submarine electricity cable</w:t>
      </w:r>
      <w:r w:rsidR="00BA6F23" w:rsidRPr="00726158">
        <w:rPr>
          <w:rFonts w:asciiTheme="minorHAnsi" w:eastAsia="Times New Roman" w:hAnsiTheme="minorHAnsi" w:cs="Times New Roman"/>
          <w:lang w:eastAsia="en-GB"/>
        </w:rPr>
        <w:t>.</w:t>
      </w:r>
    </w:p>
    <w:p w14:paraId="13C02B72" w14:textId="31436DDC" w:rsidR="00BA6F23" w:rsidRPr="00726158" w:rsidRDefault="00BA6F23" w:rsidP="00A93D74">
      <w:pPr>
        <w:rPr>
          <w:rFonts w:asciiTheme="minorHAnsi" w:eastAsia="Times New Roman" w:hAnsiTheme="minorHAnsi" w:cs="Times New Roman"/>
          <w:lang w:eastAsia="en-GB"/>
        </w:rPr>
      </w:pPr>
      <w:r w:rsidRPr="00726158">
        <w:rPr>
          <w:rFonts w:asciiTheme="minorHAnsi" w:eastAsia="Times New Roman" w:hAnsiTheme="minorHAnsi" w:cs="Times New Roman"/>
          <w:lang w:eastAsia="en-GB"/>
        </w:rPr>
        <w:t>The CBA model assigns financial values across the following key categories for each cable installation method and design:</w:t>
      </w:r>
      <w:r w:rsidRPr="00726158">
        <w:rPr>
          <w:rFonts w:asciiTheme="minorHAnsi" w:eastAsia="Times New Roman" w:hAnsiTheme="minorHAnsi" w:cs="Times New Roman"/>
          <w:vertAlign w:val="superscript"/>
          <w:lang w:eastAsia="en-GB"/>
        </w:rPr>
        <w:footnoteReference w:id="1"/>
      </w:r>
    </w:p>
    <w:p w14:paraId="4E4F7C32" w14:textId="77777777" w:rsidR="00BA6F23" w:rsidRPr="00726158" w:rsidRDefault="00BA6F23" w:rsidP="00BA6F23">
      <w:pPr>
        <w:numPr>
          <w:ilvl w:val="0"/>
          <w:numId w:val="5"/>
        </w:numPr>
        <w:spacing w:after="0"/>
        <w:contextualSpacing/>
        <w:jc w:val="left"/>
        <w:rPr>
          <w:rFonts w:asciiTheme="minorHAnsi" w:eastAsia="Times New Roman" w:hAnsiTheme="minorHAnsi" w:cs="Times New Roman"/>
          <w:lang w:eastAsia="en-GB"/>
        </w:rPr>
      </w:pPr>
      <w:r w:rsidRPr="00726158">
        <w:rPr>
          <w:rFonts w:asciiTheme="minorHAnsi" w:eastAsia="Times New Roman" w:hAnsiTheme="minorHAnsi" w:cs="Times New Roman"/>
          <w:lang w:eastAsia="en-GB"/>
        </w:rPr>
        <w:t>Health and safety</w:t>
      </w:r>
    </w:p>
    <w:p w14:paraId="5A5C6474" w14:textId="77777777" w:rsidR="00BA6F23" w:rsidRPr="00726158" w:rsidRDefault="00BA6F23" w:rsidP="00BA6F23">
      <w:pPr>
        <w:numPr>
          <w:ilvl w:val="0"/>
          <w:numId w:val="5"/>
        </w:numPr>
        <w:spacing w:after="0"/>
        <w:contextualSpacing/>
        <w:jc w:val="left"/>
        <w:rPr>
          <w:rFonts w:asciiTheme="minorHAnsi" w:eastAsia="Times New Roman" w:hAnsiTheme="minorHAnsi" w:cs="Times New Roman"/>
          <w:lang w:eastAsia="en-GB"/>
        </w:rPr>
      </w:pPr>
      <w:r w:rsidRPr="00726158">
        <w:rPr>
          <w:rFonts w:asciiTheme="minorHAnsi" w:eastAsia="Times New Roman" w:hAnsiTheme="minorHAnsi" w:cs="Times New Roman"/>
          <w:lang w:eastAsia="en-GB"/>
        </w:rPr>
        <w:t>Socio-economic</w:t>
      </w:r>
    </w:p>
    <w:p w14:paraId="25868B43" w14:textId="77777777" w:rsidR="00BA6F23" w:rsidRPr="00726158" w:rsidRDefault="00BA6F23" w:rsidP="00BA6F23">
      <w:pPr>
        <w:numPr>
          <w:ilvl w:val="0"/>
          <w:numId w:val="5"/>
        </w:numPr>
        <w:spacing w:after="0"/>
        <w:contextualSpacing/>
        <w:jc w:val="left"/>
        <w:rPr>
          <w:rFonts w:asciiTheme="minorHAnsi" w:eastAsia="Times New Roman" w:hAnsiTheme="minorHAnsi" w:cs="Times New Roman"/>
          <w:lang w:eastAsia="en-GB"/>
        </w:rPr>
      </w:pPr>
      <w:r w:rsidRPr="00726158">
        <w:rPr>
          <w:rFonts w:asciiTheme="minorHAnsi" w:eastAsia="Times New Roman" w:hAnsiTheme="minorHAnsi" w:cs="Times New Roman"/>
          <w:lang w:eastAsia="en-GB"/>
        </w:rPr>
        <w:t>Environmental</w:t>
      </w:r>
    </w:p>
    <w:p w14:paraId="35994A01" w14:textId="77777777" w:rsidR="00BA6F23" w:rsidRPr="00726158" w:rsidRDefault="00BA6F23" w:rsidP="00BA6F23">
      <w:pPr>
        <w:numPr>
          <w:ilvl w:val="0"/>
          <w:numId w:val="5"/>
        </w:numPr>
        <w:spacing w:after="0"/>
        <w:contextualSpacing/>
        <w:jc w:val="left"/>
        <w:rPr>
          <w:rFonts w:asciiTheme="minorHAnsi" w:eastAsia="Times New Roman" w:hAnsiTheme="minorHAnsi" w:cs="Times New Roman"/>
          <w:lang w:eastAsia="en-GB"/>
        </w:rPr>
      </w:pPr>
      <w:r w:rsidRPr="00726158">
        <w:rPr>
          <w:rFonts w:asciiTheme="minorHAnsi" w:eastAsia="Times New Roman" w:hAnsiTheme="minorHAnsi" w:cs="Times New Roman"/>
          <w:lang w:eastAsia="en-GB"/>
        </w:rPr>
        <w:t>Wider economic and engineering</w:t>
      </w:r>
    </w:p>
    <w:p w14:paraId="54B8D8D6" w14:textId="77777777" w:rsidR="00BA6F23" w:rsidRPr="00726158" w:rsidRDefault="00BA6F23" w:rsidP="00BA6F23">
      <w:pPr>
        <w:spacing w:after="0"/>
        <w:ind w:left="405"/>
        <w:contextualSpacing/>
        <w:jc w:val="left"/>
        <w:rPr>
          <w:rFonts w:asciiTheme="minorHAnsi" w:eastAsia="Times New Roman" w:hAnsiTheme="minorHAnsi" w:cs="Times New Roman"/>
          <w:lang w:eastAsia="en-GB"/>
        </w:rPr>
      </w:pPr>
    </w:p>
    <w:p w14:paraId="526366BA" w14:textId="77777777" w:rsidR="00BA6F23" w:rsidRPr="00726158" w:rsidRDefault="00BA6F23" w:rsidP="00BA6F23">
      <w:pPr>
        <w:spacing w:after="0"/>
        <w:jc w:val="left"/>
        <w:rPr>
          <w:rFonts w:asciiTheme="minorHAnsi" w:eastAsia="Times New Roman" w:hAnsiTheme="minorHAnsi" w:cs="Times New Roman"/>
          <w:lang w:eastAsia="en-GB"/>
        </w:rPr>
      </w:pPr>
      <w:r w:rsidRPr="00726158">
        <w:rPr>
          <w:rFonts w:asciiTheme="minorHAnsi" w:eastAsia="Times New Roman" w:hAnsiTheme="minorHAnsi" w:cs="Times New Roman"/>
          <w:lang w:eastAsia="en-GB"/>
        </w:rPr>
        <w:t xml:space="preserve">These values are then aggregated to estimate the </w:t>
      </w:r>
      <w:r w:rsidRPr="00726158">
        <w:rPr>
          <w:rFonts w:asciiTheme="minorHAnsi" w:eastAsia="Times New Roman" w:hAnsiTheme="minorHAnsi" w:cs="Times New Roman"/>
          <w:b/>
          <w:lang w:eastAsia="en-GB"/>
        </w:rPr>
        <w:t>‘societal value</w:t>
      </w:r>
      <w:r w:rsidRPr="00726158">
        <w:rPr>
          <w:rFonts w:asciiTheme="minorHAnsi" w:eastAsia="Times New Roman" w:hAnsiTheme="minorHAnsi" w:cs="Times New Roman"/>
          <w:b/>
          <w:vertAlign w:val="superscript"/>
          <w:lang w:eastAsia="en-GB"/>
        </w:rPr>
        <w:footnoteReference w:id="2"/>
      </w:r>
      <w:r w:rsidRPr="00726158">
        <w:rPr>
          <w:rFonts w:asciiTheme="minorHAnsi" w:eastAsia="Times New Roman" w:hAnsiTheme="minorHAnsi" w:cs="Times New Roman"/>
          <w:b/>
          <w:lang w:eastAsia="en-GB"/>
        </w:rPr>
        <w:t>’</w:t>
      </w:r>
      <w:r w:rsidRPr="00726158">
        <w:rPr>
          <w:rFonts w:asciiTheme="minorHAnsi" w:eastAsia="Times New Roman" w:hAnsiTheme="minorHAnsi" w:cs="Times New Roman"/>
          <w:lang w:eastAsia="en-GB"/>
        </w:rPr>
        <w:t xml:space="preserve"> of each solution.</w:t>
      </w:r>
    </w:p>
    <w:p w14:paraId="1FA4A0E2" w14:textId="77777777" w:rsidR="00A93D74" w:rsidRPr="00726158" w:rsidRDefault="00A93D74" w:rsidP="00BA6F23">
      <w:pPr>
        <w:spacing w:after="0"/>
        <w:jc w:val="left"/>
        <w:rPr>
          <w:rFonts w:asciiTheme="minorHAnsi" w:eastAsia="Times New Roman" w:hAnsiTheme="minorHAnsi" w:cs="Times New Roman"/>
          <w:lang w:eastAsia="en-GB"/>
        </w:rPr>
      </w:pPr>
    </w:p>
    <w:p w14:paraId="331B1D45" w14:textId="77777777" w:rsidR="00BA6F23" w:rsidRPr="00726158" w:rsidRDefault="00BA6F23" w:rsidP="00BA6F23">
      <w:pPr>
        <w:autoSpaceDE w:val="0"/>
        <w:autoSpaceDN w:val="0"/>
        <w:adjustRightInd w:val="0"/>
        <w:spacing w:after="0"/>
        <w:jc w:val="left"/>
      </w:pPr>
      <w:r w:rsidRPr="00726158">
        <w:lastRenderedPageBreak/>
        <w:t>The output of the CBA model helps to demonstrate (to ourselves, our customers, our regulators and all users of the sea environment</w:t>
      </w:r>
      <w:r>
        <w:t>)</w:t>
      </w:r>
      <w:r w:rsidRPr="00726158">
        <w:t xml:space="preserve"> that the method(s) propose</w:t>
      </w:r>
      <w:r>
        <w:t>d</w:t>
      </w:r>
      <w:r w:rsidRPr="00726158">
        <w:t xml:space="preserve"> to deploy for installing this submarine electricity cable justifies</w:t>
      </w:r>
      <w:r>
        <w:t xml:space="preserve"> </w:t>
      </w:r>
      <w:r w:rsidRPr="00726158">
        <w:t>the expenditure and provides best value</w:t>
      </w:r>
      <w:r w:rsidRPr="00726158">
        <w:rPr>
          <w:vertAlign w:val="superscript"/>
        </w:rPr>
        <w:footnoteReference w:id="3"/>
      </w:r>
      <w:r w:rsidRPr="00726158">
        <w:t>. The</w:t>
      </w:r>
      <w:r>
        <w:t xml:space="preserve"> </w:t>
      </w:r>
      <w:r w:rsidR="00E503E2">
        <w:t xml:space="preserve">CBA </w:t>
      </w:r>
      <w:r w:rsidRPr="00726158">
        <w:t xml:space="preserve">model supports our marine licence application by illustrating how we consider the cumulative impact of our </w:t>
      </w:r>
      <w:r w:rsidR="00E503E2">
        <w:t xml:space="preserve">engineering </w:t>
      </w:r>
      <w:r w:rsidRPr="00726158">
        <w:t>design.</w:t>
      </w:r>
    </w:p>
    <w:p w14:paraId="323EBE07" w14:textId="77777777" w:rsidR="00BA6F23" w:rsidRPr="00726158" w:rsidRDefault="00BA6F23" w:rsidP="00BA6F23">
      <w:pPr>
        <w:autoSpaceDE w:val="0"/>
        <w:autoSpaceDN w:val="0"/>
        <w:adjustRightInd w:val="0"/>
        <w:spacing w:after="0"/>
        <w:jc w:val="left"/>
      </w:pPr>
    </w:p>
    <w:p w14:paraId="2C0CE3D7" w14:textId="4E18E15A" w:rsidR="00BA6F23" w:rsidRPr="00726158" w:rsidRDefault="0032612C" w:rsidP="00BA6F23">
      <w:pPr>
        <w:spacing w:after="0"/>
        <w:jc w:val="left"/>
        <w:rPr>
          <w:rFonts w:asciiTheme="minorHAnsi" w:eastAsia="Times New Roman" w:hAnsiTheme="minorHAnsi" w:cs="Times New Roman"/>
          <w:lang w:eastAsia="en-GB"/>
        </w:rPr>
      </w:pPr>
      <w:r w:rsidRPr="00F52321">
        <w:rPr>
          <w:rFonts w:asciiTheme="minorHAnsi" w:eastAsia="Times New Roman" w:hAnsiTheme="minorHAnsi" w:cs="Times New Roman"/>
          <w:lang w:eastAsia="en-GB"/>
        </w:rPr>
        <w:t>4</w:t>
      </w:r>
      <w:r w:rsidR="00F52321" w:rsidRPr="00F52321">
        <w:rPr>
          <w:rFonts w:asciiTheme="minorHAnsi" w:eastAsia="Times New Roman" w:hAnsiTheme="minorHAnsi" w:cs="Times New Roman"/>
          <w:lang w:eastAsia="en-GB"/>
        </w:rPr>
        <w:t>2</w:t>
      </w:r>
      <w:r w:rsidRPr="00F52321">
        <w:rPr>
          <w:rFonts w:asciiTheme="minorHAnsi" w:eastAsia="Times New Roman" w:hAnsiTheme="minorHAnsi" w:cs="Times New Roman"/>
          <w:lang w:eastAsia="en-GB"/>
        </w:rPr>
        <w:t xml:space="preserve"> different</w:t>
      </w:r>
      <w:r>
        <w:rPr>
          <w:rFonts w:asciiTheme="minorHAnsi" w:eastAsia="Times New Roman" w:hAnsiTheme="minorHAnsi" w:cs="Times New Roman"/>
          <w:lang w:eastAsia="en-GB"/>
        </w:rPr>
        <w:t xml:space="preserve"> </w:t>
      </w:r>
      <w:r w:rsidR="00BA6F23" w:rsidRPr="00726158">
        <w:rPr>
          <w:rFonts w:asciiTheme="minorHAnsi" w:eastAsia="Times New Roman" w:hAnsiTheme="minorHAnsi" w:cs="Times New Roman"/>
          <w:lang w:eastAsia="en-GB"/>
        </w:rPr>
        <w:t>CBA models were developed</w:t>
      </w:r>
      <w:r w:rsidR="00414CDD">
        <w:rPr>
          <w:rFonts w:asciiTheme="minorHAnsi" w:eastAsia="Times New Roman" w:hAnsiTheme="minorHAnsi" w:cs="Times New Roman"/>
          <w:lang w:eastAsia="en-GB"/>
        </w:rPr>
        <w:t>, across the three phases,</w:t>
      </w:r>
      <w:r w:rsidR="00BA6F23" w:rsidRPr="00726158">
        <w:rPr>
          <w:rFonts w:asciiTheme="minorHAnsi" w:eastAsia="Times New Roman" w:hAnsiTheme="minorHAnsi" w:cs="Times New Roman"/>
          <w:lang w:eastAsia="en-GB"/>
        </w:rPr>
        <w:t xml:space="preserve"> to identify the best va</w:t>
      </w:r>
      <w:r w:rsidR="00BA6F23" w:rsidRPr="00F52321">
        <w:rPr>
          <w:rFonts w:asciiTheme="minorHAnsi" w:eastAsia="Times New Roman" w:hAnsiTheme="minorHAnsi" w:cs="Times New Roman"/>
          <w:lang w:eastAsia="en-GB"/>
        </w:rPr>
        <w:t xml:space="preserve">lue solution i.e. the solution with the highest </w:t>
      </w:r>
      <w:r w:rsidR="00BA6F23" w:rsidRPr="00F52321">
        <w:rPr>
          <w:rFonts w:asciiTheme="minorHAnsi" w:eastAsia="Times New Roman" w:hAnsiTheme="minorHAnsi" w:cs="Times New Roman"/>
          <w:b/>
          <w:lang w:eastAsia="en-GB"/>
        </w:rPr>
        <w:t xml:space="preserve">societal value </w:t>
      </w:r>
      <w:r w:rsidR="00BA6F23" w:rsidRPr="00F52321">
        <w:rPr>
          <w:rFonts w:asciiTheme="minorHAnsi" w:eastAsia="Times New Roman" w:hAnsiTheme="minorHAnsi" w:cs="Times New Roman"/>
          <w:lang w:eastAsia="en-GB"/>
        </w:rPr>
        <w:t xml:space="preserve">which balances the risks, impacts and the needs of stakeholders. </w:t>
      </w:r>
      <w:r w:rsidRPr="00F52321">
        <w:rPr>
          <w:rFonts w:asciiTheme="minorHAnsi" w:eastAsia="Times New Roman" w:hAnsiTheme="minorHAnsi" w:cs="Times New Roman"/>
          <w:lang w:eastAsia="en-GB"/>
        </w:rPr>
        <w:t>Th</w:t>
      </w:r>
      <w:r w:rsidR="00A93D74" w:rsidRPr="00F52321">
        <w:rPr>
          <w:rFonts w:asciiTheme="minorHAnsi" w:eastAsia="Times New Roman" w:hAnsiTheme="minorHAnsi" w:cs="Times New Roman"/>
          <w:lang w:eastAsia="en-GB"/>
        </w:rPr>
        <w:t>e number of valid models may be reduced</w:t>
      </w:r>
      <w:r w:rsidR="00F52321" w:rsidRPr="00F52321">
        <w:rPr>
          <w:rFonts w:asciiTheme="minorHAnsi" w:eastAsia="Times New Roman" w:hAnsiTheme="minorHAnsi" w:cs="Times New Roman"/>
          <w:lang w:eastAsia="en-GB"/>
        </w:rPr>
        <w:t xml:space="preserve"> following further surveys. C</w:t>
      </w:r>
      <w:r w:rsidR="00A93D74" w:rsidRPr="00F52321">
        <w:rPr>
          <w:rFonts w:asciiTheme="minorHAnsi" w:eastAsia="Times New Roman" w:hAnsiTheme="minorHAnsi" w:cs="Times New Roman"/>
          <w:lang w:eastAsia="en-GB"/>
        </w:rPr>
        <w:t xml:space="preserve">urrently an assumption has been </w:t>
      </w:r>
      <w:r w:rsidR="00F52321" w:rsidRPr="00F52321">
        <w:rPr>
          <w:rFonts w:asciiTheme="minorHAnsi" w:eastAsia="Times New Roman" w:hAnsiTheme="minorHAnsi" w:cs="Times New Roman"/>
          <w:lang w:eastAsia="en-GB"/>
        </w:rPr>
        <w:t>made</w:t>
      </w:r>
      <w:r w:rsidR="00A93D74" w:rsidRPr="00F52321">
        <w:rPr>
          <w:rFonts w:asciiTheme="minorHAnsi" w:eastAsia="Times New Roman" w:hAnsiTheme="minorHAnsi" w:cs="Times New Roman"/>
          <w:lang w:eastAsia="en-GB"/>
        </w:rPr>
        <w:t xml:space="preserve"> that burial for protection may be achievable. The current cable has </w:t>
      </w:r>
      <w:r w:rsidR="00360E9C" w:rsidRPr="00F52321">
        <w:rPr>
          <w:rFonts w:asciiTheme="minorHAnsi" w:eastAsia="Times New Roman" w:hAnsiTheme="minorHAnsi" w:cs="Times New Roman"/>
          <w:lang w:eastAsia="en-GB"/>
        </w:rPr>
        <w:t>self-buried</w:t>
      </w:r>
      <w:r w:rsidR="00A93D74" w:rsidRPr="00F52321">
        <w:rPr>
          <w:rFonts w:asciiTheme="minorHAnsi" w:eastAsia="Times New Roman" w:hAnsiTheme="minorHAnsi" w:cs="Times New Roman"/>
          <w:lang w:eastAsia="en-GB"/>
        </w:rPr>
        <w:t xml:space="preserve"> in sections however</w:t>
      </w:r>
      <w:r w:rsidR="00F52321" w:rsidRPr="00F52321">
        <w:rPr>
          <w:rFonts w:asciiTheme="minorHAnsi" w:eastAsia="Times New Roman" w:hAnsiTheme="minorHAnsi" w:cs="Times New Roman"/>
          <w:lang w:eastAsia="en-GB"/>
        </w:rPr>
        <w:t>,</w:t>
      </w:r>
      <w:r w:rsidR="00A93D74" w:rsidRPr="00F52321">
        <w:rPr>
          <w:rFonts w:asciiTheme="minorHAnsi" w:eastAsia="Times New Roman" w:hAnsiTheme="minorHAnsi" w:cs="Times New Roman"/>
          <w:lang w:eastAsia="en-GB"/>
        </w:rPr>
        <w:t xml:space="preserve"> the </w:t>
      </w:r>
      <w:r w:rsidR="00F52321" w:rsidRPr="00F52321">
        <w:rPr>
          <w:rFonts w:asciiTheme="minorHAnsi" w:eastAsia="Times New Roman" w:hAnsiTheme="minorHAnsi" w:cs="Times New Roman"/>
          <w:lang w:eastAsia="en-GB"/>
        </w:rPr>
        <w:t>confirmed</w:t>
      </w:r>
      <w:r w:rsidR="00A93D74" w:rsidRPr="00F52321">
        <w:rPr>
          <w:rFonts w:asciiTheme="minorHAnsi" w:eastAsia="Times New Roman" w:hAnsiTheme="minorHAnsi" w:cs="Times New Roman"/>
          <w:lang w:eastAsia="en-GB"/>
        </w:rPr>
        <w:t xml:space="preserve"> depth of </w:t>
      </w:r>
      <w:r w:rsidR="00F52321" w:rsidRPr="00F52321">
        <w:rPr>
          <w:rFonts w:asciiTheme="minorHAnsi" w:eastAsia="Times New Roman" w:hAnsiTheme="minorHAnsi" w:cs="Times New Roman"/>
          <w:lang w:eastAsia="en-GB"/>
        </w:rPr>
        <w:t>cover</w:t>
      </w:r>
      <w:r w:rsidR="00A93D74" w:rsidRPr="00F52321">
        <w:rPr>
          <w:rFonts w:asciiTheme="minorHAnsi" w:eastAsia="Times New Roman" w:hAnsiTheme="minorHAnsi" w:cs="Times New Roman"/>
          <w:lang w:eastAsia="en-GB"/>
        </w:rPr>
        <w:t xml:space="preserve"> would not be sufficient to carry out protection burial methods</w:t>
      </w:r>
      <w:r w:rsidR="00F52321" w:rsidRPr="00F52321">
        <w:rPr>
          <w:rFonts w:asciiTheme="minorHAnsi" w:eastAsia="Times New Roman" w:hAnsiTheme="minorHAnsi" w:cs="Times New Roman"/>
          <w:lang w:eastAsia="en-GB"/>
        </w:rPr>
        <w:t xml:space="preserve"> </w:t>
      </w:r>
      <w:r w:rsidR="00360E9C" w:rsidRPr="00F52321">
        <w:rPr>
          <w:rFonts w:asciiTheme="minorHAnsi" w:eastAsia="Times New Roman" w:hAnsiTheme="minorHAnsi" w:cs="Times New Roman"/>
          <w:lang w:eastAsia="en-GB"/>
        </w:rPr>
        <w:t>i.e.</w:t>
      </w:r>
      <w:r w:rsidR="00F52321" w:rsidRPr="00F52321">
        <w:rPr>
          <w:rFonts w:asciiTheme="minorHAnsi" w:eastAsia="Times New Roman" w:hAnsiTheme="minorHAnsi" w:cs="Times New Roman"/>
          <w:lang w:eastAsia="en-GB"/>
        </w:rPr>
        <w:t xml:space="preserve"> Jetting, Mass Flow </w:t>
      </w:r>
      <w:r w:rsidR="007C37C4">
        <w:rPr>
          <w:rFonts w:asciiTheme="minorHAnsi" w:eastAsia="Times New Roman" w:hAnsiTheme="minorHAnsi" w:cs="Times New Roman"/>
          <w:lang w:eastAsia="en-GB"/>
        </w:rPr>
        <w:t xml:space="preserve">Excavation </w:t>
      </w:r>
      <w:r w:rsidR="00F52321" w:rsidRPr="00F52321">
        <w:rPr>
          <w:rFonts w:asciiTheme="minorHAnsi" w:eastAsia="Times New Roman" w:hAnsiTheme="minorHAnsi" w:cs="Times New Roman"/>
          <w:lang w:eastAsia="en-GB"/>
        </w:rPr>
        <w:t>or Ploughing</w:t>
      </w:r>
      <w:r w:rsidR="00A93D74" w:rsidRPr="00F52321">
        <w:rPr>
          <w:rFonts w:asciiTheme="minorHAnsi" w:eastAsia="Times New Roman" w:hAnsiTheme="minorHAnsi" w:cs="Times New Roman"/>
          <w:lang w:eastAsia="en-GB"/>
        </w:rPr>
        <w:t>. The current cable</w:t>
      </w:r>
      <w:r w:rsidR="00F52321" w:rsidRPr="00F52321">
        <w:rPr>
          <w:rFonts w:asciiTheme="minorHAnsi" w:eastAsia="Times New Roman" w:hAnsiTheme="minorHAnsi" w:cs="Times New Roman"/>
          <w:lang w:eastAsia="en-GB"/>
        </w:rPr>
        <w:t xml:space="preserve"> has been confirmed to have a maximum depth of cover of</w:t>
      </w:r>
      <w:r w:rsidR="00A93D74" w:rsidRPr="00F52321">
        <w:rPr>
          <w:rFonts w:asciiTheme="minorHAnsi" w:eastAsia="Times New Roman" w:hAnsiTheme="minorHAnsi" w:cs="Times New Roman"/>
          <w:lang w:eastAsia="en-GB"/>
        </w:rPr>
        <w:t xml:space="preserve"> 1.04m</w:t>
      </w:r>
      <w:r w:rsidR="00F52321" w:rsidRPr="00F52321">
        <w:rPr>
          <w:rFonts w:asciiTheme="minorHAnsi" w:eastAsia="Times New Roman" w:hAnsiTheme="minorHAnsi" w:cs="Times New Roman"/>
          <w:lang w:eastAsia="en-GB"/>
        </w:rPr>
        <w:t xml:space="preserve"> </w:t>
      </w:r>
      <w:r w:rsidR="00A93D74" w:rsidRPr="00F52321">
        <w:rPr>
          <w:rFonts w:asciiTheme="minorHAnsi" w:eastAsia="Times New Roman" w:hAnsiTheme="minorHAnsi" w:cs="Times New Roman"/>
          <w:lang w:eastAsia="en-GB"/>
        </w:rPr>
        <w:t xml:space="preserve">through </w:t>
      </w:r>
      <w:r w:rsidR="00360E9C" w:rsidRPr="00F52321">
        <w:rPr>
          <w:rFonts w:asciiTheme="minorHAnsi" w:eastAsia="Times New Roman" w:hAnsiTheme="minorHAnsi" w:cs="Times New Roman"/>
          <w:lang w:eastAsia="en-GB"/>
        </w:rPr>
        <w:t>self-burial</w:t>
      </w:r>
      <w:r w:rsidR="00A93D74" w:rsidRPr="00F52321">
        <w:rPr>
          <w:rFonts w:asciiTheme="minorHAnsi" w:eastAsia="Times New Roman" w:hAnsiTheme="minorHAnsi" w:cs="Times New Roman"/>
          <w:lang w:eastAsia="en-GB"/>
        </w:rPr>
        <w:t xml:space="preserve">. For Jetting or Mass Flow </w:t>
      </w:r>
      <w:r w:rsidR="007C37C4">
        <w:rPr>
          <w:rFonts w:asciiTheme="minorHAnsi" w:eastAsia="Times New Roman" w:hAnsiTheme="minorHAnsi" w:cs="Times New Roman"/>
          <w:lang w:eastAsia="en-GB"/>
        </w:rPr>
        <w:t>E</w:t>
      </w:r>
      <w:r w:rsidR="007C37C4" w:rsidRPr="00F52321">
        <w:rPr>
          <w:rFonts w:asciiTheme="minorHAnsi" w:eastAsia="Times New Roman" w:hAnsiTheme="minorHAnsi" w:cs="Times New Roman"/>
          <w:lang w:eastAsia="en-GB"/>
        </w:rPr>
        <w:t xml:space="preserve">xcavation </w:t>
      </w:r>
      <w:r w:rsidR="00A93D74" w:rsidRPr="00F52321">
        <w:rPr>
          <w:rFonts w:asciiTheme="minorHAnsi" w:eastAsia="Times New Roman" w:hAnsiTheme="minorHAnsi" w:cs="Times New Roman"/>
          <w:lang w:eastAsia="en-GB"/>
        </w:rPr>
        <w:t xml:space="preserve">to be feasible the minimum sediment depth </w:t>
      </w:r>
      <w:r w:rsidR="00F52321" w:rsidRPr="00F52321">
        <w:rPr>
          <w:rFonts w:asciiTheme="minorHAnsi" w:eastAsia="Times New Roman" w:hAnsiTheme="minorHAnsi" w:cs="Times New Roman"/>
          <w:lang w:eastAsia="en-GB"/>
        </w:rPr>
        <w:t>required is</w:t>
      </w:r>
      <w:r w:rsidR="00A93D74" w:rsidRPr="00F52321">
        <w:rPr>
          <w:rFonts w:asciiTheme="minorHAnsi" w:eastAsia="Times New Roman" w:hAnsiTheme="minorHAnsi" w:cs="Times New Roman"/>
          <w:lang w:eastAsia="en-GB"/>
        </w:rPr>
        <w:t xml:space="preserve"> 1.5m. </w:t>
      </w:r>
      <w:r w:rsidR="00F52321" w:rsidRPr="00F52321">
        <w:rPr>
          <w:rFonts w:asciiTheme="minorHAnsi" w:eastAsia="Times New Roman" w:hAnsiTheme="minorHAnsi" w:cs="Times New Roman"/>
          <w:lang w:eastAsia="en-GB"/>
        </w:rPr>
        <w:t>I</w:t>
      </w:r>
      <w:r w:rsidR="00A93D74" w:rsidRPr="00F52321">
        <w:rPr>
          <w:rFonts w:asciiTheme="minorHAnsi" w:eastAsia="Times New Roman" w:hAnsiTheme="minorHAnsi" w:cs="Times New Roman"/>
          <w:lang w:eastAsia="en-GB"/>
        </w:rPr>
        <w:t xml:space="preserve">t is yet to be </w:t>
      </w:r>
      <w:r w:rsidR="00F52321" w:rsidRPr="00F52321">
        <w:rPr>
          <w:rFonts w:asciiTheme="minorHAnsi" w:eastAsia="Times New Roman" w:hAnsiTheme="minorHAnsi" w:cs="Times New Roman"/>
          <w:lang w:eastAsia="en-GB"/>
        </w:rPr>
        <w:t>confirmed</w:t>
      </w:r>
      <w:r w:rsidR="00A93D74" w:rsidRPr="00F52321">
        <w:rPr>
          <w:rFonts w:asciiTheme="minorHAnsi" w:eastAsia="Times New Roman" w:hAnsiTheme="minorHAnsi" w:cs="Times New Roman"/>
          <w:lang w:eastAsia="en-GB"/>
        </w:rPr>
        <w:t xml:space="preserve"> if the sediment depth will be sufficient to allow burial to take place</w:t>
      </w:r>
      <w:r w:rsidR="007C37C4">
        <w:rPr>
          <w:rFonts w:asciiTheme="minorHAnsi" w:eastAsia="Times New Roman" w:hAnsiTheme="minorHAnsi" w:cs="Times New Roman"/>
          <w:lang w:eastAsia="en-GB"/>
        </w:rPr>
        <w:t xml:space="preserve"> along the proposed route</w:t>
      </w:r>
      <w:r w:rsidR="00A93D74" w:rsidRPr="00F52321">
        <w:rPr>
          <w:rFonts w:asciiTheme="minorHAnsi" w:eastAsia="Times New Roman" w:hAnsiTheme="minorHAnsi" w:cs="Times New Roman"/>
          <w:lang w:eastAsia="en-GB"/>
        </w:rPr>
        <w:t>, this will be confirmed through further surveys which are not available at this time.</w:t>
      </w:r>
      <w:r w:rsidR="00A93D74">
        <w:rPr>
          <w:rFonts w:asciiTheme="minorHAnsi" w:eastAsia="Times New Roman" w:hAnsiTheme="minorHAnsi" w:cs="Times New Roman"/>
          <w:lang w:eastAsia="en-GB"/>
        </w:rPr>
        <w:t xml:space="preserve"> Should burial not be achievable, </w:t>
      </w:r>
      <w:r w:rsidR="00F52321">
        <w:rPr>
          <w:rFonts w:asciiTheme="minorHAnsi" w:eastAsia="Times New Roman" w:hAnsiTheme="minorHAnsi" w:cs="Times New Roman"/>
          <w:lang w:eastAsia="en-GB"/>
        </w:rPr>
        <w:t>25</w:t>
      </w:r>
      <w:r w:rsidR="00A93D74">
        <w:rPr>
          <w:rFonts w:asciiTheme="minorHAnsi" w:eastAsia="Times New Roman" w:hAnsiTheme="minorHAnsi" w:cs="Times New Roman"/>
          <w:lang w:eastAsia="en-GB"/>
        </w:rPr>
        <w:t xml:space="preserve"> of the models will be discounted as burial </w:t>
      </w:r>
      <w:r w:rsidR="00360E9C">
        <w:rPr>
          <w:rFonts w:asciiTheme="minorHAnsi" w:eastAsia="Times New Roman" w:hAnsiTheme="minorHAnsi" w:cs="Times New Roman"/>
          <w:lang w:eastAsia="en-GB"/>
        </w:rPr>
        <w:t>won’t</w:t>
      </w:r>
      <w:r w:rsidR="00A93D74">
        <w:rPr>
          <w:rFonts w:asciiTheme="minorHAnsi" w:eastAsia="Times New Roman" w:hAnsiTheme="minorHAnsi" w:cs="Times New Roman"/>
          <w:lang w:eastAsia="en-GB"/>
        </w:rPr>
        <w:t xml:space="preserve"> be feasible.</w:t>
      </w:r>
      <w:r w:rsidR="004340BB">
        <w:rPr>
          <w:rFonts w:asciiTheme="minorHAnsi" w:eastAsia="Times New Roman" w:hAnsiTheme="minorHAnsi" w:cs="Times New Roman"/>
          <w:lang w:eastAsia="en-GB"/>
        </w:rPr>
        <w:t xml:space="preserve"> </w:t>
      </w:r>
      <w:r w:rsidR="00414CDD">
        <w:rPr>
          <w:rFonts w:asciiTheme="minorHAnsi" w:eastAsia="Times New Roman" w:hAnsiTheme="minorHAnsi" w:cs="Times New Roman"/>
          <w:lang w:eastAsia="en-GB"/>
        </w:rPr>
        <w:t>Three</w:t>
      </w:r>
      <w:r w:rsidR="004340BB">
        <w:rPr>
          <w:rFonts w:asciiTheme="minorHAnsi" w:eastAsia="Times New Roman" w:hAnsiTheme="minorHAnsi" w:cs="Times New Roman"/>
          <w:lang w:eastAsia="en-GB"/>
        </w:rPr>
        <w:t xml:space="preserve"> models were run in phase three with adjusted sensitivity on the best </w:t>
      </w:r>
      <w:r w:rsidR="00414CDD">
        <w:rPr>
          <w:rFonts w:asciiTheme="minorHAnsi" w:eastAsia="Times New Roman" w:hAnsiTheme="minorHAnsi" w:cs="Times New Roman"/>
          <w:lang w:eastAsia="en-GB"/>
        </w:rPr>
        <w:t>identified solutions from phase 1 and 2.</w:t>
      </w:r>
      <w:r w:rsidR="004340BB">
        <w:rPr>
          <w:rFonts w:asciiTheme="minorHAnsi" w:eastAsia="Times New Roman" w:hAnsiTheme="minorHAnsi" w:cs="Times New Roman"/>
          <w:lang w:eastAsia="en-GB"/>
        </w:rPr>
        <w:t xml:space="preserve"> </w:t>
      </w:r>
    </w:p>
    <w:p w14:paraId="058D8C05" w14:textId="78310996" w:rsidR="00BA6F23" w:rsidRDefault="00BA6F23" w:rsidP="00BA6F23">
      <w:pPr>
        <w:spacing w:after="0"/>
        <w:jc w:val="left"/>
        <w:rPr>
          <w:rFonts w:asciiTheme="minorHAnsi" w:eastAsia="Times New Roman" w:hAnsiTheme="minorHAnsi" w:cs="Times New Roman"/>
          <w:lang w:eastAsia="en-GB"/>
        </w:rPr>
      </w:pPr>
    </w:p>
    <w:p w14:paraId="22415849" w14:textId="77777777" w:rsidR="00BA6F23" w:rsidRPr="00726158" w:rsidRDefault="00BA6F23" w:rsidP="00BA6F23">
      <w:pPr>
        <w:spacing w:after="0"/>
        <w:jc w:val="left"/>
        <w:rPr>
          <w:rFonts w:asciiTheme="minorHAnsi" w:eastAsia="Times New Roman" w:hAnsiTheme="minorHAnsi" w:cs="Times New Roman"/>
          <w:b/>
          <w:lang w:eastAsia="en-GB"/>
        </w:rPr>
      </w:pPr>
      <w:r w:rsidRPr="00726158">
        <w:rPr>
          <w:rFonts w:asciiTheme="minorHAnsi" w:eastAsia="Times New Roman" w:hAnsiTheme="minorHAnsi" w:cs="Times New Roman"/>
          <w:b/>
          <w:lang w:eastAsia="en-GB"/>
        </w:rPr>
        <w:t>The process to arrive at the final recommendation</w:t>
      </w:r>
    </w:p>
    <w:p w14:paraId="3FE4B266" w14:textId="77777777" w:rsidR="00BA6F23" w:rsidRPr="00726158" w:rsidRDefault="00BA6F23" w:rsidP="00BA6F23">
      <w:pPr>
        <w:spacing w:after="0"/>
        <w:jc w:val="left"/>
        <w:rPr>
          <w:rFonts w:asciiTheme="minorHAnsi" w:eastAsia="Times New Roman" w:hAnsiTheme="minorHAnsi" w:cs="Times New Roman"/>
          <w:b/>
          <w:lang w:eastAsia="en-GB"/>
        </w:rPr>
      </w:pPr>
    </w:p>
    <w:p w14:paraId="439CD0A4" w14:textId="6A2C63C4" w:rsidR="00BA6F23" w:rsidRPr="00726158" w:rsidRDefault="00BA6F23" w:rsidP="00BA6F23">
      <w:pPr>
        <w:spacing w:after="0"/>
        <w:jc w:val="left"/>
        <w:rPr>
          <w:rFonts w:asciiTheme="minorHAnsi" w:eastAsia="Times New Roman" w:hAnsiTheme="minorHAnsi" w:cs="Times New Roman"/>
          <w:lang w:eastAsia="en-GB"/>
        </w:rPr>
      </w:pPr>
      <w:r w:rsidRPr="00726158">
        <w:rPr>
          <w:rFonts w:asciiTheme="minorHAnsi" w:eastAsia="Times New Roman" w:hAnsiTheme="minorHAnsi" w:cs="Times New Roman"/>
          <w:lang w:eastAsia="en-GB"/>
        </w:rPr>
        <w:t xml:space="preserve">The starting point for the CBA process is Scotland’s National Marine Plan (NMP) (2015) which highlights the following policies, in Chapter 14, which need to be </w:t>
      </w:r>
      <w:r w:rsidR="00414CDD" w:rsidRPr="00726158">
        <w:rPr>
          <w:rFonts w:asciiTheme="minorHAnsi" w:eastAsia="Times New Roman" w:hAnsiTheme="minorHAnsi" w:cs="Times New Roman"/>
          <w:lang w:eastAsia="en-GB"/>
        </w:rPr>
        <w:t>considered</w:t>
      </w:r>
      <w:r w:rsidRPr="00726158">
        <w:rPr>
          <w:rFonts w:asciiTheme="minorHAnsi" w:eastAsia="Times New Roman" w:hAnsiTheme="minorHAnsi" w:cs="Times New Roman"/>
          <w:lang w:eastAsia="en-GB"/>
        </w:rPr>
        <w:t xml:space="preserve"> on a case by case basis for reaching a decision regarding the development and activities involved in installing a submarine electricity cable:</w:t>
      </w:r>
    </w:p>
    <w:p w14:paraId="71FCF865" w14:textId="77777777" w:rsidR="00BA6F23" w:rsidRPr="00726158" w:rsidRDefault="00BA6F23" w:rsidP="00BA6F23">
      <w:pPr>
        <w:spacing w:after="0"/>
        <w:jc w:val="left"/>
        <w:rPr>
          <w:rFonts w:asciiTheme="minorHAnsi" w:eastAsia="Times New Roman" w:hAnsiTheme="minorHAnsi" w:cs="Times New Roman"/>
          <w:lang w:eastAsia="en-GB"/>
        </w:rPr>
      </w:pPr>
    </w:p>
    <w:p w14:paraId="10D22C36" w14:textId="77777777" w:rsidR="00BA6F23" w:rsidRPr="00D90C3F" w:rsidRDefault="00BA6F23" w:rsidP="00BA6F23">
      <w:pPr>
        <w:pStyle w:val="ListParagraph"/>
        <w:numPr>
          <w:ilvl w:val="0"/>
          <w:numId w:val="6"/>
        </w:numPr>
        <w:spacing w:after="0"/>
        <w:jc w:val="left"/>
        <w:rPr>
          <w:rFonts w:asciiTheme="minorHAnsi" w:eastAsia="Times New Roman" w:hAnsiTheme="minorHAnsi" w:cs="Times New Roman"/>
          <w:lang w:eastAsia="en-GB"/>
        </w:rPr>
      </w:pPr>
      <w:r w:rsidRPr="00D90C3F">
        <w:rPr>
          <w:rFonts w:asciiTheme="minorHAnsi" w:eastAsia="Times New Roman" w:hAnsiTheme="minorHAnsi" w:cs="Times New Roman"/>
          <w:lang w:eastAsia="en-GB"/>
        </w:rPr>
        <w:t>Cables should be suitably routed to provide sufficient requirements for installation and cable protection.</w:t>
      </w:r>
    </w:p>
    <w:p w14:paraId="69F6CE49" w14:textId="77777777" w:rsidR="00BA6F23" w:rsidRPr="00D90C3F" w:rsidRDefault="00BA6F23" w:rsidP="00BA6F23">
      <w:pPr>
        <w:pStyle w:val="ListParagraph"/>
        <w:numPr>
          <w:ilvl w:val="0"/>
          <w:numId w:val="6"/>
        </w:numPr>
        <w:spacing w:after="0"/>
        <w:jc w:val="left"/>
        <w:rPr>
          <w:rFonts w:asciiTheme="minorHAnsi" w:eastAsia="Times New Roman" w:hAnsiTheme="minorHAnsi" w:cs="Times New Roman"/>
          <w:lang w:eastAsia="en-GB"/>
        </w:rPr>
      </w:pPr>
      <w:r w:rsidRPr="00D90C3F">
        <w:rPr>
          <w:rFonts w:asciiTheme="minorHAnsi" w:eastAsia="Times New Roman" w:hAnsiTheme="minorHAnsi" w:cs="Times New Roman"/>
          <w:lang w:eastAsia="en-GB"/>
        </w:rPr>
        <w:t>New cables should implement methods to minimise impacts on the environment, seabed and other users, where operationally possible and in accordance with relevant industry practice.</w:t>
      </w:r>
    </w:p>
    <w:p w14:paraId="3C54A8FA" w14:textId="77777777" w:rsidR="00BA6F23" w:rsidRPr="00D90C3F" w:rsidRDefault="00BA6F23" w:rsidP="00BA6F23">
      <w:pPr>
        <w:pStyle w:val="ListParagraph"/>
        <w:numPr>
          <w:ilvl w:val="0"/>
          <w:numId w:val="6"/>
        </w:numPr>
        <w:spacing w:after="0"/>
        <w:jc w:val="left"/>
        <w:rPr>
          <w:rFonts w:asciiTheme="minorHAnsi" w:eastAsia="Times New Roman" w:hAnsiTheme="minorHAnsi" w:cs="Times New Roman"/>
          <w:lang w:eastAsia="en-GB"/>
        </w:rPr>
      </w:pPr>
      <w:r w:rsidRPr="00D90C3F">
        <w:rPr>
          <w:rFonts w:asciiTheme="minorHAnsi" w:eastAsia="Times New Roman" w:hAnsiTheme="minorHAnsi" w:cs="Times New Roman"/>
          <w:lang w:eastAsia="en-GB"/>
        </w:rPr>
        <w:t>Cables should be buried to maximise protection where there are safety or seabed stability risks and to reduce conflict with other marine users and to protect the assets and infrastructure.</w:t>
      </w:r>
    </w:p>
    <w:p w14:paraId="16E34C39" w14:textId="77777777" w:rsidR="00BA6F23" w:rsidRPr="00D90C3F" w:rsidRDefault="00BA6F23" w:rsidP="00BA6F23">
      <w:pPr>
        <w:pStyle w:val="ListParagraph"/>
        <w:numPr>
          <w:ilvl w:val="0"/>
          <w:numId w:val="6"/>
        </w:numPr>
        <w:spacing w:after="0"/>
        <w:jc w:val="left"/>
        <w:rPr>
          <w:rFonts w:asciiTheme="minorHAnsi" w:eastAsia="Times New Roman" w:hAnsiTheme="minorHAnsi" w:cs="Times New Roman"/>
          <w:strike/>
          <w:lang w:eastAsia="en-GB"/>
        </w:rPr>
      </w:pPr>
      <w:r w:rsidRPr="00D90C3F">
        <w:rPr>
          <w:rFonts w:asciiTheme="minorHAnsi" w:eastAsia="Times New Roman" w:hAnsiTheme="minorHAnsi" w:cs="Times New Roman"/>
          <w:lang w:eastAsia="en-GB"/>
        </w:rPr>
        <w:t>Where burial is demonstrated not to be feasible, cables may be suitably protected through recognised and approved measures (such as rock or mattress placement or cable armouring) where practicable and cost-effective and as risk assessments direct.</w:t>
      </w:r>
    </w:p>
    <w:p w14:paraId="28EFF289" w14:textId="77777777" w:rsidR="00BA6F23" w:rsidRPr="00D90C3F" w:rsidRDefault="00BA6F23" w:rsidP="00BA6F23">
      <w:pPr>
        <w:pStyle w:val="ListParagraph"/>
        <w:numPr>
          <w:ilvl w:val="0"/>
          <w:numId w:val="6"/>
        </w:numPr>
        <w:spacing w:after="0"/>
        <w:jc w:val="left"/>
        <w:rPr>
          <w:rFonts w:asciiTheme="minorHAnsi" w:eastAsia="Times New Roman" w:hAnsiTheme="minorHAnsi" w:cs="Times New Roman"/>
          <w:lang w:eastAsia="en-GB"/>
        </w:rPr>
      </w:pPr>
      <w:r w:rsidRPr="00D90C3F">
        <w:rPr>
          <w:rFonts w:asciiTheme="minorHAnsi" w:eastAsia="Times New Roman" w:hAnsiTheme="minorHAnsi" w:cs="Times New Roman"/>
          <w:lang w:eastAsia="en-GB"/>
        </w:rPr>
        <w:t>Consideration of the need to reinstate the seabed, undertake post-lay surveys and monitoring and carry out remedial action where required.</w:t>
      </w:r>
    </w:p>
    <w:p w14:paraId="183844B8" w14:textId="77777777" w:rsidR="00BA6F23" w:rsidRPr="00726158" w:rsidRDefault="00BA6F23" w:rsidP="00BA6F23">
      <w:pPr>
        <w:spacing w:after="0"/>
        <w:jc w:val="left"/>
        <w:rPr>
          <w:rFonts w:asciiTheme="minorHAnsi" w:eastAsia="Times New Roman" w:hAnsiTheme="minorHAnsi" w:cs="Times New Roman"/>
          <w:lang w:eastAsia="en-GB"/>
        </w:rPr>
      </w:pPr>
      <w:r w:rsidRPr="00726158">
        <w:rPr>
          <w:rFonts w:asciiTheme="minorHAnsi" w:eastAsia="Times New Roman" w:hAnsiTheme="minorHAnsi" w:cs="Times New Roman"/>
          <w:lang w:eastAsia="en-GB"/>
        </w:rPr>
        <w:t xml:space="preserve">  </w:t>
      </w:r>
    </w:p>
    <w:p w14:paraId="41B0FD3E" w14:textId="77777777" w:rsidR="00BA6F23" w:rsidRPr="00726158" w:rsidRDefault="00BA6F23" w:rsidP="00BA6F23">
      <w:pPr>
        <w:spacing w:after="0"/>
        <w:jc w:val="left"/>
        <w:rPr>
          <w:rFonts w:asciiTheme="minorHAnsi" w:eastAsia="Times New Roman" w:hAnsiTheme="minorHAnsi" w:cs="Times New Roman"/>
          <w:lang w:eastAsia="en-GB"/>
        </w:rPr>
      </w:pPr>
      <w:r w:rsidRPr="00726158">
        <w:rPr>
          <w:rFonts w:asciiTheme="minorHAnsi" w:eastAsia="Times New Roman" w:hAnsiTheme="minorHAnsi" w:cs="Times New Roman"/>
          <w:lang w:eastAsia="en-GB"/>
        </w:rPr>
        <w:t xml:space="preserve">Based on the </w:t>
      </w:r>
      <w:r>
        <w:rPr>
          <w:rFonts w:asciiTheme="minorHAnsi" w:eastAsia="Times New Roman" w:hAnsiTheme="minorHAnsi" w:cs="Times New Roman"/>
          <w:lang w:eastAsia="en-GB"/>
        </w:rPr>
        <w:t>need to comply with the Scotland’s National</w:t>
      </w:r>
      <w:r w:rsidRPr="00726158">
        <w:rPr>
          <w:rFonts w:asciiTheme="minorHAnsi" w:eastAsia="Times New Roman" w:hAnsiTheme="minorHAnsi" w:cs="Times New Roman"/>
          <w:lang w:eastAsia="en-GB"/>
        </w:rPr>
        <w:t xml:space="preserve"> Marine Plan the following three phases of work with regards to the CBA model have been carried out as part of this marine licence application. </w:t>
      </w:r>
    </w:p>
    <w:p w14:paraId="3DF0086B" w14:textId="77777777" w:rsidR="00BA6F23" w:rsidRPr="00726158" w:rsidRDefault="00BA6F23" w:rsidP="00BA6F23">
      <w:pPr>
        <w:spacing w:after="0"/>
        <w:jc w:val="left"/>
        <w:rPr>
          <w:rFonts w:asciiTheme="minorHAnsi" w:eastAsia="Times New Roman" w:hAnsiTheme="minorHAnsi" w:cs="Times New Roman"/>
          <w:lang w:eastAsia="en-GB"/>
        </w:rPr>
      </w:pPr>
    </w:p>
    <w:p w14:paraId="3C7FC2FE" w14:textId="77777777" w:rsidR="00BA6F23" w:rsidRPr="00726158" w:rsidRDefault="00BA6F23" w:rsidP="00BA6F23">
      <w:pPr>
        <w:spacing w:after="0"/>
        <w:jc w:val="left"/>
        <w:rPr>
          <w:rFonts w:asciiTheme="minorHAnsi" w:eastAsia="Times New Roman" w:hAnsiTheme="minorHAnsi" w:cs="Times New Roman"/>
          <w:b/>
          <w:lang w:eastAsia="en-GB"/>
        </w:rPr>
      </w:pPr>
      <w:r w:rsidRPr="00726158">
        <w:rPr>
          <w:rFonts w:asciiTheme="minorHAnsi" w:eastAsia="Times New Roman" w:hAnsiTheme="minorHAnsi" w:cs="Times New Roman"/>
          <w:b/>
          <w:lang w:eastAsia="en-GB"/>
        </w:rPr>
        <w:t>Phase one:</w:t>
      </w:r>
    </w:p>
    <w:p w14:paraId="0C68671D" w14:textId="77777777" w:rsidR="00BA6F23" w:rsidRPr="00726158" w:rsidRDefault="00BA6F23" w:rsidP="00BA6F23">
      <w:pPr>
        <w:spacing w:after="0"/>
        <w:jc w:val="left"/>
        <w:rPr>
          <w:rFonts w:asciiTheme="minorHAnsi" w:eastAsia="Times New Roman" w:hAnsiTheme="minorHAnsi" w:cs="Times New Roman"/>
          <w:lang w:eastAsia="en-GB"/>
        </w:rPr>
      </w:pPr>
      <w:r w:rsidRPr="00726158">
        <w:rPr>
          <w:rFonts w:asciiTheme="minorHAnsi" w:eastAsia="Times New Roman" w:hAnsiTheme="minorHAnsi" w:cs="Times New Roman"/>
          <w:lang w:eastAsia="en-GB"/>
        </w:rPr>
        <w:t>Phase one draws on the initial burial assessment</w:t>
      </w:r>
      <w:r w:rsidRPr="00726158">
        <w:rPr>
          <w:rFonts w:asciiTheme="minorHAnsi" w:eastAsia="Times New Roman" w:hAnsiTheme="minorHAnsi" w:cs="Times New Roman"/>
          <w:vertAlign w:val="superscript"/>
          <w:lang w:eastAsia="en-GB"/>
        </w:rPr>
        <w:footnoteReference w:id="4"/>
      </w:r>
      <w:r w:rsidRPr="00726158">
        <w:rPr>
          <w:rFonts w:asciiTheme="minorHAnsi" w:eastAsia="Times New Roman" w:hAnsiTheme="minorHAnsi" w:cs="Times New Roman"/>
          <w:lang w:eastAsia="en-GB"/>
        </w:rPr>
        <w:t xml:space="preserve"> and the </w:t>
      </w:r>
      <w:proofErr w:type="spellStart"/>
      <w:r w:rsidRPr="00726158">
        <w:rPr>
          <w:rFonts w:asciiTheme="minorHAnsi" w:eastAsia="Times New Roman" w:hAnsiTheme="minorHAnsi" w:cs="Times New Roman"/>
          <w:lang w:eastAsia="en-GB"/>
        </w:rPr>
        <w:t>Scotmap</w:t>
      </w:r>
      <w:proofErr w:type="spellEnd"/>
      <w:r w:rsidRPr="00726158">
        <w:rPr>
          <w:rFonts w:asciiTheme="minorHAnsi" w:eastAsia="Times New Roman" w:hAnsiTheme="minorHAnsi" w:cs="Times New Roman"/>
          <w:lang w:eastAsia="en-GB"/>
        </w:rPr>
        <w:t xml:space="preserve"> National Marine Plan Interactive Map to address Factor 1 and identify a suitable route against which the impacts included within the CBA model categories can be compared.  The CBA model</w:t>
      </w:r>
      <w:r w:rsidRPr="00726158">
        <w:rPr>
          <w:rFonts w:asciiTheme="minorHAnsi" w:eastAsia="Times New Roman" w:hAnsiTheme="minorHAnsi" w:cs="Times New Roman"/>
          <w:vertAlign w:val="superscript"/>
          <w:lang w:eastAsia="en-GB"/>
        </w:rPr>
        <w:footnoteReference w:id="5"/>
      </w:r>
      <w:r w:rsidRPr="00726158">
        <w:rPr>
          <w:rFonts w:asciiTheme="minorHAnsi" w:eastAsia="Times New Roman" w:hAnsiTheme="minorHAnsi" w:cs="Times New Roman"/>
          <w:lang w:eastAsia="en-GB"/>
        </w:rPr>
        <w:t xml:space="preserve"> is then used to identify the </w:t>
      </w:r>
      <w:r w:rsidRPr="00726158">
        <w:rPr>
          <w:rFonts w:asciiTheme="minorHAnsi" w:eastAsia="Times New Roman" w:hAnsiTheme="minorHAnsi" w:cs="Times New Roman"/>
          <w:b/>
          <w:lang w:eastAsia="en-GB"/>
        </w:rPr>
        <w:t>Burial Scenario</w:t>
      </w:r>
      <w:r w:rsidRPr="00726158">
        <w:rPr>
          <w:rFonts w:asciiTheme="minorHAnsi" w:eastAsia="Times New Roman" w:hAnsiTheme="minorHAnsi" w:cs="Times New Roman"/>
          <w:lang w:eastAsia="en-GB"/>
        </w:rPr>
        <w:t xml:space="preserve"> using our three</w:t>
      </w:r>
      <w:r w:rsidRPr="00726158">
        <w:rPr>
          <w:rFonts w:asciiTheme="minorHAnsi" w:eastAsia="Times New Roman" w:hAnsiTheme="minorHAnsi" w:cs="Times New Roman"/>
          <w:vertAlign w:val="superscript"/>
          <w:lang w:eastAsia="en-GB"/>
        </w:rPr>
        <w:footnoteReference w:id="6"/>
      </w:r>
      <w:r w:rsidRPr="00726158">
        <w:rPr>
          <w:rFonts w:asciiTheme="minorHAnsi" w:eastAsia="Times New Roman" w:hAnsiTheme="minorHAnsi" w:cs="Times New Roman"/>
          <w:lang w:eastAsia="en-GB"/>
        </w:rPr>
        <w:t xml:space="preserve"> </w:t>
      </w:r>
      <w:r w:rsidRPr="00726158">
        <w:rPr>
          <w:rFonts w:asciiTheme="minorHAnsi" w:eastAsia="Times New Roman" w:hAnsiTheme="minorHAnsi" w:cs="Times New Roman"/>
          <w:lang w:eastAsia="en-GB"/>
        </w:rPr>
        <w:lastRenderedPageBreak/>
        <w:t xml:space="preserve">recognised burial methods and to provide evidence to address Factor 3 (cables should be buried to maximise protection where there are safety or seabed stability risks and to reduce conflict with other marine users).  The output of this phase of analysis is described as the </w:t>
      </w:r>
      <w:r w:rsidRPr="00726158">
        <w:rPr>
          <w:rFonts w:asciiTheme="minorHAnsi" w:eastAsia="Times New Roman" w:hAnsiTheme="minorHAnsi" w:cs="Times New Roman"/>
          <w:b/>
          <w:lang w:eastAsia="en-GB"/>
        </w:rPr>
        <w:t>Burial Scenario</w:t>
      </w:r>
      <w:r w:rsidRPr="00726158">
        <w:rPr>
          <w:rFonts w:asciiTheme="minorHAnsi" w:eastAsia="Times New Roman" w:hAnsiTheme="minorHAnsi" w:cs="Times New Roman"/>
          <w:lang w:eastAsia="en-GB"/>
        </w:rPr>
        <w:t xml:space="preserve">.   </w:t>
      </w:r>
    </w:p>
    <w:p w14:paraId="1C487909" w14:textId="77777777" w:rsidR="00BA6F23" w:rsidRDefault="00BA6F23" w:rsidP="00BA6F23">
      <w:pPr>
        <w:spacing w:after="0"/>
        <w:jc w:val="left"/>
        <w:rPr>
          <w:rFonts w:asciiTheme="minorHAnsi" w:eastAsia="Times New Roman" w:hAnsiTheme="minorHAnsi" w:cs="Times New Roman"/>
          <w:lang w:eastAsia="en-GB"/>
        </w:rPr>
      </w:pPr>
    </w:p>
    <w:p w14:paraId="23581C46" w14:textId="77777777" w:rsidR="00BA6F23" w:rsidRPr="00726158" w:rsidRDefault="00BA6F23" w:rsidP="00BA6F23">
      <w:pPr>
        <w:spacing w:after="0"/>
        <w:jc w:val="left"/>
        <w:rPr>
          <w:rFonts w:asciiTheme="minorHAnsi" w:eastAsia="Times New Roman" w:hAnsiTheme="minorHAnsi" w:cs="Times New Roman"/>
          <w:b/>
          <w:lang w:eastAsia="en-GB"/>
        </w:rPr>
      </w:pPr>
      <w:r w:rsidRPr="00726158">
        <w:rPr>
          <w:rFonts w:asciiTheme="minorHAnsi" w:eastAsia="Times New Roman" w:hAnsiTheme="minorHAnsi" w:cs="Times New Roman"/>
          <w:b/>
          <w:lang w:eastAsia="en-GB"/>
        </w:rPr>
        <w:t>Phase two:</w:t>
      </w:r>
    </w:p>
    <w:p w14:paraId="06416048" w14:textId="77777777" w:rsidR="00BA6F23" w:rsidRPr="00726158" w:rsidRDefault="00BA6F23" w:rsidP="00BA6F23">
      <w:pPr>
        <w:spacing w:after="0"/>
        <w:jc w:val="left"/>
        <w:rPr>
          <w:rFonts w:asciiTheme="minorHAnsi" w:eastAsia="Times New Roman" w:hAnsiTheme="minorHAnsi" w:cs="Times New Roman"/>
          <w:lang w:eastAsia="en-GB"/>
        </w:rPr>
      </w:pPr>
      <w:r w:rsidRPr="00726158">
        <w:rPr>
          <w:rFonts w:asciiTheme="minorHAnsi" w:eastAsia="Times New Roman" w:hAnsiTheme="minorHAnsi" w:cs="Times New Roman"/>
          <w:lang w:eastAsia="en-GB"/>
        </w:rPr>
        <w:t xml:space="preserve">The </w:t>
      </w:r>
      <w:r w:rsidRPr="00726158">
        <w:rPr>
          <w:rFonts w:asciiTheme="minorHAnsi" w:eastAsia="Times New Roman" w:hAnsiTheme="minorHAnsi" w:cs="Times New Roman"/>
          <w:b/>
          <w:lang w:eastAsia="en-GB"/>
        </w:rPr>
        <w:t xml:space="preserve">Burial Scenario </w:t>
      </w:r>
      <w:r w:rsidRPr="00726158">
        <w:rPr>
          <w:rFonts w:asciiTheme="minorHAnsi" w:eastAsia="Times New Roman" w:hAnsiTheme="minorHAnsi" w:cs="Times New Roman"/>
          <w:lang w:eastAsia="en-GB"/>
        </w:rPr>
        <w:t xml:space="preserve">is then input into phase two of the CBA model which uses the key assumptions around our three recognised protection methods to develop a </w:t>
      </w:r>
      <w:r w:rsidRPr="00726158">
        <w:rPr>
          <w:rFonts w:asciiTheme="minorHAnsi" w:eastAsia="Times New Roman" w:hAnsiTheme="minorHAnsi" w:cs="Times New Roman"/>
          <w:b/>
          <w:lang w:eastAsia="en-GB"/>
        </w:rPr>
        <w:t>Hybrid solution(s)</w:t>
      </w:r>
      <w:r w:rsidRPr="00726158">
        <w:rPr>
          <w:rFonts w:asciiTheme="minorHAnsi" w:eastAsia="Times New Roman" w:hAnsiTheme="minorHAnsi" w:cs="Times New Roman"/>
          <w:lang w:eastAsia="en-GB"/>
        </w:rPr>
        <w:t xml:space="preserve"> which include elements of both burial and protection that are feasible.  This phase seeks to address Factor 2 (a method to minimise impacts on the environment, sea bed and other users) and Factor 4 (where burial is demonstrated not to be feasible, cables may be suitably protected where practicable and cost-effective and as risk assessments direct).   A process of engagement is then conducted to identify if these scenarios are practicable, cost effective and address the possible risks. </w:t>
      </w:r>
      <w:r w:rsidR="003C1917" w:rsidRPr="00726158">
        <w:rPr>
          <w:rFonts w:asciiTheme="minorHAnsi" w:eastAsia="Times New Roman" w:hAnsiTheme="minorHAnsi" w:cs="Times New Roman"/>
          <w:lang w:eastAsia="en-GB"/>
        </w:rPr>
        <w:t xml:space="preserve">The </w:t>
      </w:r>
      <w:r w:rsidR="003C1917" w:rsidRPr="00726158">
        <w:rPr>
          <w:rFonts w:asciiTheme="minorHAnsi" w:eastAsia="Times New Roman" w:hAnsiTheme="minorHAnsi" w:cs="Times New Roman"/>
          <w:b/>
          <w:lang w:eastAsia="en-GB"/>
        </w:rPr>
        <w:t xml:space="preserve">Final CBA Recommendation </w:t>
      </w:r>
      <w:r w:rsidR="003C1917" w:rsidRPr="00726158">
        <w:rPr>
          <w:rFonts w:asciiTheme="minorHAnsi" w:eastAsia="Times New Roman" w:hAnsiTheme="minorHAnsi" w:cs="Times New Roman"/>
          <w:lang w:eastAsia="en-GB"/>
        </w:rPr>
        <w:t>will then be made for the scenario which represents</w:t>
      </w:r>
      <w:r w:rsidR="003C1917" w:rsidRPr="00726158">
        <w:rPr>
          <w:rFonts w:asciiTheme="minorHAnsi" w:eastAsia="Times New Roman" w:hAnsiTheme="minorHAnsi" w:cs="Times New Roman"/>
          <w:b/>
          <w:lang w:eastAsia="en-GB"/>
        </w:rPr>
        <w:t xml:space="preserve"> </w:t>
      </w:r>
      <w:r w:rsidR="003C1917" w:rsidRPr="00726158">
        <w:rPr>
          <w:rFonts w:asciiTheme="minorHAnsi" w:eastAsia="Times New Roman" w:hAnsiTheme="minorHAnsi" w:cs="Times New Roman"/>
          <w:lang w:eastAsia="en-GB"/>
        </w:rPr>
        <w:t>the overall best value solution.</w:t>
      </w:r>
    </w:p>
    <w:p w14:paraId="15175C23" w14:textId="77777777" w:rsidR="00BA6F23" w:rsidRDefault="00BA6F23" w:rsidP="00BA6F23">
      <w:pPr>
        <w:spacing w:after="0"/>
        <w:jc w:val="left"/>
        <w:rPr>
          <w:rFonts w:asciiTheme="minorHAnsi" w:eastAsia="Times New Roman" w:hAnsiTheme="minorHAnsi" w:cs="Times New Roman"/>
          <w:lang w:eastAsia="en-GB"/>
        </w:rPr>
      </w:pPr>
    </w:p>
    <w:p w14:paraId="3C36641C" w14:textId="77777777" w:rsidR="00DD5665" w:rsidRPr="00726158" w:rsidRDefault="00DD5665" w:rsidP="00DD5665">
      <w:pPr>
        <w:spacing w:after="0"/>
        <w:jc w:val="left"/>
        <w:rPr>
          <w:rFonts w:asciiTheme="minorHAnsi" w:eastAsia="Times New Roman" w:hAnsiTheme="minorHAnsi" w:cs="Times New Roman"/>
          <w:b/>
          <w:lang w:eastAsia="en-GB"/>
        </w:rPr>
      </w:pPr>
      <w:r w:rsidRPr="00726158">
        <w:rPr>
          <w:rFonts w:asciiTheme="minorHAnsi" w:eastAsia="Times New Roman" w:hAnsiTheme="minorHAnsi" w:cs="Times New Roman"/>
          <w:b/>
          <w:lang w:eastAsia="en-GB"/>
        </w:rPr>
        <w:t>Phase three:</w:t>
      </w:r>
    </w:p>
    <w:p w14:paraId="0DAB6542" w14:textId="54D3E629" w:rsidR="00DD5665" w:rsidRPr="00726158" w:rsidRDefault="00DD5665" w:rsidP="00DD5665">
      <w:pPr>
        <w:spacing w:after="0"/>
        <w:jc w:val="left"/>
        <w:rPr>
          <w:rFonts w:asciiTheme="minorHAnsi" w:eastAsia="Times New Roman" w:hAnsiTheme="minorHAnsi" w:cs="Times New Roman"/>
          <w:lang w:eastAsia="en-GB"/>
        </w:rPr>
      </w:pPr>
      <w:r w:rsidRPr="00726158">
        <w:rPr>
          <w:rFonts w:asciiTheme="minorHAnsi" w:eastAsia="Times New Roman" w:hAnsiTheme="minorHAnsi" w:cs="Times New Roman"/>
          <w:lang w:eastAsia="en-GB"/>
        </w:rPr>
        <w:t>During the phase three analyses</w:t>
      </w:r>
      <w:r w:rsidR="00DD4D5A">
        <w:rPr>
          <w:rFonts w:asciiTheme="minorHAnsi" w:eastAsia="Times New Roman" w:hAnsiTheme="minorHAnsi" w:cs="Times New Roman"/>
          <w:lang w:eastAsia="en-GB"/>
        </w:rPr>
        <w:t>,</w:t>
      </w:r>
      <w:r w:rsidRPr="00726158">
        <w:rPr>
          <w:rFonts w:asciiTheme="minorHAnsi" w:eastAsia="Times New Roman" w:hAnsiTheme="minorHAnsi" w:cs="Times New Roman"/>
          <w:lang w:eastAsia="en-GB"/>
        </w:rPr>
        <w:t xml:space="preserve"> a sensitivity analysis is carried out on key assumption to understand how the value of impacts may vary. Phase three also provides the evidence base to support consideration of Factor 5 which examines the need to reinstate the seabed, undertake post-lay surveys and monitoring and carry out remedial action on an ongoing basis. The </w:t>
      </w:r>
      <w:r w:rsidRPr="00726158">
        <w:rPr>
          <w:rFonts w:asciiTheme="minorHAnsi" w:eastAsia="Times New Roman" w:hAnsiTheme="minorHAnsi" w:cs="Times New Roman"/>
          <w:b/>
          <w:lang w:eastAsia="en-GB"/>
        </w:rPr>
        <w:t xml:space="preserve">Final CBA Recommendation </w:t>
      </w:r>
      <w:r w:rsidRPr="00726158">
        <w:rPr>
          <w:rFonts w:asciiTheme="minorHAnsi" w:eastAsia="Times New Roman" w:hAnsiTheme="minorHAnsi" w:cs="Times New Roman"/>
          <w:lang w:eastAsia="en-GB"/>
        </w:rPr>
        <w:t>will then be made for the scenario which represents</w:t>
      </w:r>
      <w:r w:rsidRPr="00726158">
        <w:rPr>
          <w:rFonts w:asciiTheme="minorHAnsi" w:eastAsia="Times New Roman" w:hAnsiTheme="minorHAnsi" w:cs="Times New Roman"/>
          <w:b/>
          <w:lang w:eastAsia="en-GB"/>
        </w:rPr>
        <w:t xml:space="preserve"> </w:t>
      </w:r>
      <w:r w:rsidRPr="00726158">
        <w:rPr>
          <w:rFonts w:asciiTheme="minorHAnsi" w:eastAsia="Times New Roman" w:hAnsiTheme="minorHAnsi" w:cs="Times New Roman"/>
          <w:lang w:eastAsia="en-GB"/>
        </w:rPr>
        <w:t>the overall best value solution.</w:t>
      </w:r>
    </w:p>
    <w:p w14:paraId="03585BB7" w14:textId="77777777" w:rsidR="00DD5665" w:rsidRPr="00726158" w:rsidRDefault="00DD5665" w:rsidP="00BA6F23">
      <w:pPr>
        <w:spacing w:after="0"/>
        <w:jc w:val="left"/>
        <w:rPr>
          <w:rFonts w:asciiTheme="minorHAnsi" w:eastAsia="Times New Roman" w:hAnsiTheme="minorHAnsi" w:cs="Times New Roman"/>
          <w:lang w:eastAsia="en-GB"/>
        </w:rPr>
      </w:pPr>
    </w:p>
    <w:p w14:paraId="45AAE713" w14:textId="77777777" w:rsidR="00577E41" w:rsidRDefault="00577E41">
      <w:pPr>
        <w:spacing w:after="200" w:line="276" w:lineRule="auto"/>
        <w:jc w:val="left"/>
        <w:rPr>
          <w:rFonts w:asciiTheme="minorHAnsi" w:eastAsia="Times New Roman" w:hAnsiTheme="minorHAnsi" w:cs="Times New Roman"/>
          <w:b/>
          <w:lang w:eastAsia="en-GB"/>
        </w:rPr>
      </w:pPr>
      <w:r>
        <w:rPr>
          <w:rFonts w:asciiTheme="minorHAnsi" w:eastAsia="Times New Roman" w:hAnsiTheme="minorHAnsi" w:cs="Times New Roman"/>
          <w:b/>
          <w:lang w:eastAsia="en-GB"/>
        </w:rPr>
        <w:br w:type="page"/>
      </w:r>
    </w:p>
    <w:p w14:paraId="6FC31A93" w14:textId="544DBF26" w:rsidR="00BA6F23" w:rsidRPr="004340BB" w:rsidRDefault="00DD4D5A" w:rsidP="00BA6F23">
      <w:pPr>
        <w:spacing w:after="0"/>
        <w:jc w:val="left"/>
        <w:rPr>
          <w:rFonts w:asciiTheme="minorHAnsi" w:eastAsia="Times New Roman" w:hAnsiTheme="minorHAnsi" w:cs="Times New Roman"/>
          <w:b/>
          <w:lang w:eastAsia="en-GB"/>
        </w:rPr>
      </w:pPr>
      <w:r>
        <w:rPr>
          <w:rFonts w:asciiTheme="minorHAnsi" w:eastAsia="Times New Roman" w:hAnsiTheme="minorHAnsi" w:cs="Times New Roman"/>
          <w:b/>
          <w:lang w:eastAsia="en-GB"/>
        </w:rPr>
        <w:lastRenderedPageBreak/>
        <w:t>Mainland - Jura</w:t>
      </w:r>
      <w:r w:rsidR="00BA6F23" w:rsidRPr="004340BB">
        <w:rPr>
          <w:rFonts w:asciiTheme="minorHAnsi" w:eastAsia="Times New Roman" w:hAnsiTheme="minorHAnsi" w:cs="Times New Roman"/>
          <w:b/>
          <w:lang w:eastAsia="en-GB"/>
        </w:rPr>
        <w:t>:  Phase one</w:t>
      </w:r>
    </w:p>
    <w:p w14:paraId="0C3B8A4D" w14:textId="60CA0BDD" w:rsidR="000F55F3" w:rsidRDefault="00BA6F23" w:rsidP="00577E41">
      <w:pPr>
        <w:spacing w:after="0"/>
        <w:jc w:val="left"/>
        <w:rPr>
          <w:rFonts w:asciiTheme="minorHAnsi" w:eastAsia="Times New Roman" w:hAnsiTheme="minorHAnsi" w:cs="Times New Roman"/>
          <w:lang w:eastAsia="en-GB"/>
        </w:rPr>
      </w:pPr>
      <w:r w:rsidRPr="004340BB">
        <w:rPr>
          <w:rFonts w:asciiTheme="minorHAnsi" w:eastAsia="Times New Roman" w:hAnsiTheme="minorHAnsi" w:cs="Times New Roman"/>
          <w:lang w:eastAsia="en-GB"/>
        </w:rPr>
        <w:t xml:space="preserve">The input to phase one of the CBA analysis was </w:t>
      </w:r>
      <w:r w:rsidR="00C67EDA" w:rsidRPr="004340BB">
        <w:rPr>
          <w:rFonts w:asciiTheme="minorHAnsi" w:eastAsia="Times New Roman" w:hAnsiTheme="minorHAnsi" w:cs="Times New Roman"/>
          <w:lang w:eastAsia="en-GB"/>
        </w:rPr>
        <w:t>standalone</w:t>
      </w:r>
      <w:r w:rsidR="00F757A6" w:rsidRPr="004340BB">
        <w:rPr>
          <w:rFonts w:asciiTheme="minorHAnsi" w:eastAsia="Times New Roman" w:hAnsiTheme="minorHAnsi" w:cs="Times New Roman"/>
          <w:lang w:eastAsia="en-GB"/>
        </w:rPr>
        <w:t xml:space="preserve"> installation</w:t>
      </w:r>
      <w:r w:rsidRPr="004340BB">
        <w:rPr>
          <w:rFonts w:asciiTheme="minorHAnsi" w:eastAsia="Times New Roman" w:hAnsiTheme="minorHAnsi" w:cs="Times New Roman"/>
          <w:lang w:eastAsia="en-GB"/>
        </w:rPr>
        <w:t xml:space="preserve"> assessment</w:t>
      </w:r>
      <w:r w:rsidR="003C1917" w:rsidRPr="004340BB">
        <w:rPr>
          <w:rFonts w:asciiTheme="minorHAnsi" w:eastAsia="Times New Roman" w:hAnsiTheme="minorHAnsi" w:cs="Times New Roman"/>
          <w:lang w:eastAsia="en-GB"/>
        </w:rPr>
        <w:t xml:space="preserve">s for the </w:t>
      </w:r>
      <w:r w:rsidR="00DD4D5A">
        <w:rPr>
          <w:rFonts w:asciiTheme="minorHAnsi" w:eastAsia="Times New Roman" w:hAnsiTheme="minorHAnsi" w:cs="Times New Roman"/>
          <w:lang w:eastAsia="en-GB"/>
        </w:rPr>
        <w:t xml:space="preserve">Mainland </w:t>
      </w:r>
      <w:r w:rsidR="00E774A2">
        <w:rPr>
          <w:rFonts w:asciiTheme="minorHAnsi" w:eastAsia="Times New Roman" w:hAnsiTheme="minorHAnsi" w:cs="Times New Roman"/>
          <w:lang w:eastAsia="en-GB"/>
        </w:rPr>
        <w:t xml:space="preserve">- </w:t>
      </w:r>
      <w:r w:rsidR="00DD4D5A">
        <w:rPr>
          <w:rFonts w:asciiTheme="minorHAnsi" w:eastAsia="Times New Roman" w:hAnsiTheme="minorHAnsi" w:cs="Times New Roman"/>
          <w:lang w:eastAsia="en-GB"/>
        </w:rPr>
        <w:t xml:space="preserve">Jura </w:t>
      </w:r>
      <w:r w:rsidR="003C1917" w:rsidRPr="005E735E">
        <w:rPr>
          <w:rFonts w:asciiTheme="minorHAnsi" w:eastAsia="Times New Roman" w:hAnsiTheme="minorHAnsi" w:cs="Times New Roman"/>
          <w:lang w:eastAsia="en-GB"/>
        </w:rPr>
        <w:t>cable.</w:t>
      </w:r>
      <w:r w:rsidRPr="005E735E">
        <w:rPr>
          <w:rFonts w:asciiTheme="minorHAnsi" w:eastAsia="Times New Roman" w:hAnsiTheme="minorHAnsi" w:cs="Times New Roman"/>
          <w:lang w:eastAsia="en-GB"/>
        </w:rPr>
        <w:t xml:space="preserve"> </w:t>
      </w:r>
      <w:r w:rsidR="00F757A6" w:rsidRPr="005E735E">
        <w:rPr>
          <w:rFonts w:asciiTheme="minorHAnsi" w:eastAsia="Times New Roman" w:hAnsiTheme="minorHAnsi" w:cs="Times New Roman"/>
          <w:lang w:eastAsia="en-GB"/>
        </w:rPr>
        <w:t xml:space="preserve">These </w:t>
      </w:r>
      <w:r w:rsidR="00F757A6" w:rsidRPr="00D37C9B">
        <w:rPr>
          <w:rFonts w:asciiTheme="minorHAnsi" w:eastAsia="Times New Roman" w:hAnsiTheme="minorHAnsi" w:cs="Times New Roman"/>
          <w:lang w:eastAsia="en-GB"/>
        </w:rPr>
        <w:t xml:space="preserve">included </w:t>
      </w:r>
      <w:r w:rsidR="00D37C9B" w:rsidRPr="00D37C9B">
        <w:rPr>
          <w:rFonts w:asciiTheme="minorHAnsi" w:eastAsia="Times New Roman" w:hAnsiTheme="minorHAnsi" w:cs="Times New Roman"/>
          <w:lang w:eastAsia="en-GB"/>
        </w:rPr>
        <w:t>100%</w:t>
      </w:r>
      <w:r w:rsidR="00D215E2">
        <w:rPr>
          <w:rFonts w:asciiTheme="minorHAnsi" w:eastAsia="Times New Roman" w:hAnsiTheme="minorHAnsi" w:cs="Times New Roman"/>
          <w:lang w:eastAsia="en-GB"/>
        </w:rPr>
        <w:t xml:space="preserve"> of the route </w:t>
      </w:r>
      <w:r w:rsidR="00F757A6" w:rsidRPr="00D37C9B">
        <w:rPr>
          <w:rFonts w:asciiTheme="minorHAnsi" w:eastAsia="Times New Roman" w:hAnsiTheme="minorHAnsi" w:cs="Times New Roman"/>
          <w:lang w:eastAsia="en-GB"/>
        </w:rPr>
        <w:t xml:space="preserve">surface lay </w:t>
      </w:r>
      <w:r w:rsidR="00D37C9B" w:rsidRPr="00D37C9B">
        <w:rPr>
          <w:rFonts w:asciiTheme="minorHAnsi" w:eastAsia="Times New Roman" w:hAnsiTheme="minorHAnsi" w:cs="Times New Roman"/>
          <w:lang w:eastAsia="en-GB"/>
        </w:rPr>
        <w:t xml:space="preserve">, 100% </w:t>
      </w:r>
      <w:r w:rsidR="00D215E2">
        <w:rPr>
          <w:rFonts w:asciiTheme="minorHAnsi" w:eastAsia="Times New Roman" w:hAnsiTheme="minorHAnsi" w:cs="Times New Roman"/>
          <w:lang w:eastAsia="en-GB"/>
        </w:rPr>
        <w:t xml:space="preserve"> of the route </w:t>
      </w:r>
      <w:r w:rsidR="00D37C9B" w:rsidRPr="00D37C9B">
        <w:rPr>
          <w:rFonts w:asciiTheme="minorHAnsi" w:eastAsia="Times New Roman" w:hAnsiTheme="minorHAnsi" w:cs="Times New Roman"/>
          <w:lang w:eastAsia="en-GB"/>
        </w:rPr>
        <w:t xml:space="preserve">Jetting, </w:t>
      </w:r>
      <w:r w:rsidR="00D215E2">
        <w:rPr>
          <w:rFonts w:asciiTheme="minorHAnsi" w:eastAsia="Times New Roman" w:hAnsiTheme="minorHAnsi" w:cs="Times New Roman"/>
          <w:lang w:eastAsia="en-GB"/>
        </w:rPr>
        <w:t>Surface lay with s</w:t>
      </w:r>
      <w:r w:rsidR="00D37C9B" w:rsidRPr="00D37C9B">
        <w:rPr>
          <w:rFonts w:asciiTheme="minorHAnsi" w:eastAsia="Times New Roman" w:hAnsiTheme="minorHAnsi" w:cs="Times New Roman"/>
          <w:lang w:eastAsia="en-GB"/>
        </w:rPr>
        <w:t>plit pipe</w:t>
      </w:r>
      <w:r w:rsidR="00D215E2">
        <w:rPr>
          <w:rFonts w:asciiTheme="minorHAnsi" w:eastAsia="Times New Roman" w:hAnsiTheme="minorHAnsi" w:cs="Times New Roman"/>
          <w:lang w:eastAsia="en-GB"/>
        </w:rPr>
        <w:t xml:space="preserve"> at shore ends</w:t>
      </w:r>
      <w:r w:rsidR="006B6C14">
        <w:rPr>
          <w:rFonts w:asciiTheme="minorHAnsi" w:eastAsia="Times New Roman" w:hAnsiTheme="minorHAnsi" w:cs="Times New Roman"/>
          <w:lang w:eastAsia="en-GB"/>
        </w:rPr>
        <w:t>,</w:t>
      </w:r>
      <w:r w:rsidR="00D37C9B" w:rsidRPr="00D37C9B">
        <w:rPr>
          <w:rFonts w:asciiTheme="minorHAnsi" w:eastAsia="Times New Roman" w:hAnsiTheme="minorHAnsi" w:cs="Times New Roman"/>
          <w:lang w:eastAsia="en-GB"/>
        </w:rPr>
        <w:t xml:space="preserve"> as well as 17% </w:t>
      </w:r>
      <w:r w:rsidR="00D215E2">
        <w:rPr>
          <w:rFonts w:asciiTheme="minorHAnsi" w:eastAsia="Times New Roman" w:hAnsiTheme="minorHAnsi" w:cs="Times New Roman"/>
          <w:lang w:eastAsia="en-GB"/>
        </w:rPr>
        <w:t xml:space="preserve">of the route buried via Ploughing, Jetting  or </w:t>
      </w:r>
      <w:r w:rsidR="00D37C9B" w:rsidRPr="00D37C9B">
        <w:rPr>
          <w:rFonts w:asciiTheme="minorHAnsi" w:eastAsia="Times New Roman" w:hAnsiTheme="minorHAnsi" w:cs="Times New Roman"/>
          <w:lang w:eastAsia="en-GB"/>
        </w:rPr>
        <w:t xml:space="preserve"> Mass Flow </w:t>
      </w:r>
      <w:r w:rsidR="004A2080">
        <w:rPr>
          <w:rFonts w:asciiTheme="minorHAnsi" w:eastAsia="Times New Roman" w:hAnsiTheme="minorHAnsi" w:cs="Times New Roman"/>
          <w:lang w:eastAsia="en-GB"/>
        </w:rPr>
        <w:t>E</w:t>
      </w:r>
      <w:r w:rsidR="004A2080" w:rsidRPr="00D37C9B">
        <w:rPr>
          <w:rFonts w:asciiTheme="minorHAnsi" w:eastAsia="Times New Roman" w:hAnsiTheme="minorHAnsi" w:cs="Times New Roman"/>
          <w:lang w:eastAsia="en-GB"/>
        </w:rPr>
        <w:t>xcavation</w:t>
      </w:r>
      <w:r w:rsidR="00FB180C" w:rsidRPr="00D37C9B">
        <w:rPr>
          <w:rFonts w:asciiTheme="minorHAnsi" w:eastAsia="Times New Roman" w:hAnsiTheme="minorHAnsi" w:cs="Times New Roman"/>
          <w:lang w:eastAsia="en-GB"/>
        </w:rPr>
        <w:t>.</w:t>
      </w:r>
      <w:r w:rsidR="00A158A5" w:rsidRPr="00D37C9B">
        <w:rPr>
          <w:rFonts w:asciiTheme="minorHAnsi" w:eastAsia="Times New Roman" w:hAnsiTheme="minorHAnsi" w:cs="Times New Roman"/>
          <w:lang w:eastAsia="en-GB"/>
        </w:rPr>
        <w:t xml:space="preserve"> </w:t>
      </w:r>
    </w:p>
    <w:p w14:paraId="7D8B6418" w14:textId="77777777" w:rsidR="000F55F3" w:rsidRDefault="000F55F3" w:rsidP="000F55F3">
      <w:pPr>
        <w:spacing w:after="0"/>
        <w:jc w:val="left"/>
        <w:rPr>
          <w:rFonts w:asciiTheme="minorHAnsi" w:eastAsia="Times New Roman" w:hAnsiTheme="minorHAnsi" w:cs="Times New Roman"/>
          <w:lang w:eastAsia="en-GB"/>
        </w:rPr>
      </w:pPr>
    </w:p>
    <w:p w14:paraId="45112965" w14:textId="1E93B95E" w:rsidR="00D215E2" w:rsidRDefault="00D215E2" w:rsidP="000F55F3">
      <w:pPr>
        <w:spacing w:after="0"/>
        <w:jc w:val="left"/>
        <w:rPr>
          <w:rFonts w:asciiTheme="minorHAnsi" w:eastAsia="Times New Roman" w:hAnsiTheme="minorHAnsi" w:cs="Times New Roman"/>
          <w:lang w:eastAsia="en-GB"/>
        </w:rPr>
      </w:pPr>
      <w:r w:rsidRPr="00D215E2">
        <w:rPr>
          <w:rFonts w:asciiTheme="minorHAnsi" w:eastAsia="Times New Roman" w:hAnsiTheme="minorHAnsi" w:cs="Times New Roman"/>
          <w:lang w:eastAsia="en-GB"/>
        </w:rPr>
        <w:t xml:space="preserve">SHEPD propose to consider burying sections of the route where feasible. This has not been stated within the project description because the information gathered during the 2018 cable inspection did not provide the actual depth of sediment present on the seabed. This </w:t>
      </w:r>
      <w:r w:rsidR="00352BE5">
        <w:rPr>
          <w:rFonts w:asciiTheme="minorHAnsi" w:eastAsia="Times New Roman" w:hAnsiTheme="minorHAnsi" w:cs="Times New Roman"/>
          <w:lang w:eastAsia="en-GB"/>
        </w:rPr>
        <w:t>means the data is not currently</w:t>
      </w:r>
      <w:r w:rsidRPr="00D215E2">
        <w:rPr>
          <w:rFonts w:asciiTheme="minorHAnsi" w:eastAsia="Times New Roman" w:hAnsiTheme="minorHAnsi" w:cs="Times New Roman"/>
          <w:lang w:eastAsia="en-GB"/>
        </w:rPr>
        <w:t xml:space="preserve"> available to say if burial is feasible.</w:t>
      </w:r>
    </w:p>
    <w:p w14:paraId="72199981" w14:textId="77777777" w:rsidR="00D215E2" w:rsidRDefault="00D215E2" w:rsidP="000F55F3">
      <w:pPr>
        <w:spacing w:after="0"/>
        <w:jc w:val="left"/>
        <w:rPr>
          <w:rFonts w:asciiTheme="minorHAnsi" w:eastAsia="Times New Roman" w:hAnsiTheme="minorHAnsi" w:cs="Times New Roman"/>
          <w:lang w:eastAsia="en-GB"/>
        </w:rPr>
      </w:pPr>
    </w:p>
    <w:p w14:paraId="5B22EEA3" w14:textId="06864EF5" w:rsidR="00D215E2" w:rsidRDefault="00D215E2" w:rsidP="000F55F3">
      <w:pPr>
        <w:spacing w:after="0"/>
        <w:jc w:val="left"/>
        <w:rPr>
          <w:rFonts w:asciiTheme="minorHAnsi" w:eastAsia="Times New Roman" w:hAnsiTheme="minorHAnsi" w:cs="Times New Roman"/>
          <w:lang w:eastAsia="en-GB"/>
        </w:rPr>
      </w:pPr>
      <w:r w:rsidRPr="00D215E2">
        <w:rPr>
          <w:rFonts w:asciiTheme="minorHAnsi" w:eastAsia="Times New Roman" w:hAnsiTheme="minorHAnsi" w:cs="Times New Roman"/>
          <w:lang w:eastAsia="en-GB"/>
        </w:rPr>
        <w:t xml:space="preserve">We are supportive of making our survey data available for scrutiny by stakeholders. Additionally, we commit to re-running the CBA model when we know the depth of sediment along the cable route. This </w:t>
      </w:r>
      <w:r w:rsidR="00352BE5" w:rsidRPr="00D215E2">
        <w:rPr>
          <w:rFonts w:asciiTheme="minorHAnsi" w:eastAsia="Times New Roman" w:hAnsiTheme="minorHAnsi" w:cs="Times New Roman"/>
          <w:lang w:eastAsia="en-GB"/>
        </w:rPr>
        <w:t>will show</w:t>
      </w:r>
      <w:r w:rsidRPr="00D215E2">
        <w:rPr>
          <w:rFonts w:asciiTheme="minorHAnsi" w:eastAsia="Times New Roman" w:hAnsiTheme="minorHAnsi" w:cs="Times New Roman"/>
          <w:lang w:eastAsia="en-GB"/>
        </w:rPr>
        <w:t xml:space="preserve"> where burial is feasible in accordance with the considerations applied within the cost benefit analysis.</w:t>
      </w:r>
    </w:p>
    <w:p w14:paraId="48BE0E13" w14:textId="77777777" w:rsidR="00D215E2" w:rsidRDefault="00D215E2" w:rsidP="000F55F3">
      <w:pPr>
        <w:spacing w:after="0"/>
        <w:jc w:val="left"/>
        <w:rPr>
          <w:rFonts w:asciiTheme="minorHAnsi" w:eastAsia="Times New Roman" w:hAnsiTheme="minorHAnsi" w:cs="Times New Roman"/>
          <w:lang w:eastAsia="en-GB"/>
        </w:rPr>
      </w:pPr>
    </w:p>
    <w:p w14:paraId="3D7BC4EB" w14:textId="38CB24D7" w:rsidR="00577E41" w:rsidRDefault="00D37C9B" w:rsidP="00577E41">
      <w:pPr>
        <w:spacing w:after="0"/>
        <w:jc w:val="left"/>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Based on experience from previous projects in this area the seabed has been judged to be largely made up of sandy gravel with many rocky sections. The current route also goes down to a maximum depth of 200m with some very steep gradients </w:t>
      </w:r>
      <w:r w:rsidR="004A2080">
        <w:rPr>
          <w:rFonts w:asciiTheme="minorHAnsi" w:eastAsia="Times New Roman" w:hAnsiTheme="minorHAnsi" w:cs="Times New Roman"/>
          <w:lang w:eastAsia="en-GB"/>
        </w:rPr>
        <w:t xml:space="preserve">resulting in a risk of cable suspensions which can be mitigated through effective route engineering and touch down monitoring during the cable installation. </w:t>
      </w:r>
    </w:p>
    <w:p w14:paraId="49E3E5D6" w14:textId="77777777" w:rsidR="00D215E2" w:rsidRDefault="00D215E2" w:rsidP="00577E41">
      <w:pPr>
        <w:spacing w:after="0"/>
        <w:jc w:val="left"/>
        <w:rPr>
          <w:rFonts w:asciiTheme="minorHAnsi" w:eastAsia="Times New Roman" w:hAnsiTheme="minorHAnsi" w:cs="Times New Roman"/>
          <w:lang w:eastAsia="en-GB"/>
        </w:rPr>
      </w:pPr>
    </w:p>
    <w:p w14:paraId="6CAC8A14" w14:textId="77777777" w:rsidR="00577E41" w:rsidRDefault="00577E41" w:rsidP="00577E41">
      <w:pPr>
        <w:spacing w:after="0"/>
        <w:jc w:val="left"/>
        <w:rPr>
          <w:rFonts w:asciiTheme="minorHAnsi" w:eastAsia="Times New Roman" w:hAnsiTheme="minorHAnsi" w:cs="Times New Roman"/>
          <w:b/>
          <w:lang w:eastAsia="en-GB"/>
        </w:rPr>
      </w:pPr>
    </w:p>
    <w:p w14:paraId="42905365" w14:textId="458CB00C" w:rsidR="001527BC" w:rsidRDefault="00203EC6" w:rsidP="00BA6F23">
      <w:pPr>
        <w:spacing w:after="0"/>
        <w:jc w:val="left"/>
        <w:rPr>
          <w:rFonts w:asciiTheme="minorHAnsi" w:eastAsia="Times New Roman" w:hAnsiTheme="minorHAnsi" w:cs="Times New Roman"/>
          <w:highlight w:val="yellow"/>
          <w:lang w:eastAsia="en-GB"/>
        </w:rPr>
      </w:pPr>
      <w:r w:rsidRPr="00414CDD">
        <w:rPr>
          <w:rFonts w:asciiTheme="minorHAnsi" w:eastAsia="Times New Roman" w:hAnsiTheme="minorHAnsi" w:cs="Times New Roman"/>
          <w:b/>
          <w:lang w:eastAsia="en-GB"/>
        </w:rPr>
        <w:t>Table 1</w:t>
      </w:r>
      <w:r>
        <w:rPr>
          <w:rFonts w:asciiTheme="minorHAnsi" w:eastAsia="Times New Roman" w:hAnsiTheme="minorHAnsi" w:cs="Times New Roman"/>
          <w:b/>
          <w:lang w:eastAsia="en-GB"/>
        </w:rPr>
        <w:t xml:space="preserve"> </w:t>
      </w:r>
      <w:r w:rsidR="00C67EDA">
        <w:rPr>
          <w:rFonts w:asciiTheme="minorHAnsi" w:eastAsia="Times New Roman" w:hAnsiTheme="minorHAnsi" w:cs="Times New Roman"/>
          <w:lang w:eastAsia="en-GB"/>
        </w:rPr>
        <w:t>Standalone</w:t>
      </w:r>
      <w:r>
        <w:rPr>
          <w:rFonts w:asciiTheme="minorHAnsi" w:eastAsia="Times New Roman" w:hAnsiTheme="minorHAnsi" w:cs="Times New Roman"/>
          <w:lang w:eastAsia="en-GB"/>
        </w:rPr>
        <w:t xml:space="preserve"> protection method evaluation</w:t>
      </w:r>
    </w:p>
    <w:tbl>
      <w:tblPr>
        <w:tblW w:w="104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4933"/>
        <w:gridCol w:w="1745"/>
        <w:gridCol w:w="1686"/>
        <w:gridCol w:w="1079"/>
      </w:tblGrid>
      <w:tr w:rsidR="00203EC6" w:rsidRPr="000C212A" w14:paraId="4A909F7B" w14:textId="77777777" w:rsidTr="008E442F">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794214A9" w14:textId="77777777" w:rsidR="00203EC6" w:rsidRPr="000C212A" w:rsidRDefault="00203EC6" w:rsidP="008E442F">
            <w:pPr>
              <w:spacing w:after="0"/>
              <w:jc w:val="center"/>
              <w:rPr>
                <w:rFonts w:asciiTheme="minorHAnsi" w:eastAsia="Times New Roman" w:hAnsiTheme="minorHAnsi" w:cs="Times New Roman"/>
                <w:b/>
                <w:bCs/>
                <w:color w:val="000000"/>
                <w:sz w:val="20"/>
                <w:szCs w:val="20"/>
                <w:lang w:eastAsia="en-GB"/>
              </w:rPr>
            </w:pPr>
            <w:r w:rsidRPr="000C212A">
              <w:rPr>
                <w:rFonts w:asciiTheme="minorHAnsi" w:eastAsia="Times New Roman" w:hAnsiTheme="minorHAnsi" w:cs="Times New Roman"/>
                <w:b/>
                <w:bCs/>
                <w:color w:val="000000"/>
                <w:sz w:val="20"/>
                <w:szCs w:val="20"/>
                <w:lang w:eastAsia="en-GB"/>
              </w:rPr>
              <w:t>Option</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71F8C95" w14:textId="77777777" w:rsidR="00203EC6" w:rsidRPr="000C212A" w:rsidRDefault="00203EC6" w:rsidP="008E442F">
            <w:pPr>
              <w:spacing w:after="0"/>
              <w:jc w:val="center"/>
              <w:rPr>
                <w:rFonts w:asciiTheme="minorHAnsi" w:eastAsia="Times New Roman" w:hAnsiTheme="minorHAnsi" w:cs="Times New Roman"/>
                <w:b/>
                <w:bCs/>
                <w:color w:val="000000"/>
                <w:sz w:val="20"/>
                <w:szCs w:val="20"/>
                <w:lang w:eastAsia="en-GB"/>
              </w:rPr>
            </w:pPr>
            <w:r w:rsidRPr="000C212A">
              <w:rPr>
                <w:rFonts w:asciiTheme="minorHAnsi" w:eastAsia="Times New Roman" w:hAnsiTheme="minorHAnsi" w:cs="Times New Roman"/>
                <w:b/>
                <w:bCs/>
                <w:color w:val="000000"/>
                <w:sz w:val="20"/>
                <w:szCs w:val="20"/>
                <w:lang w:eastAsia="en-GB"/>
              </w:rPr>
              <w:t>Scenario Methods</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06118CF" w14:textId="77777777" w:rsidR="00203EC6" w:rsidRPr="000C212A" w:rsidRDefault="00203EC6" w:rsidP="008E442F">
            <w:pPr>
              <w:spacing w:after="0"/>
              <w:jc w:val="center"/>
              <w:rPr>
                <w:rFonts w:asciiTheme="minorHAnsi" w:eastAsia="Times New Roman" w:hAnsiTheme="minorHAnsi" w:cs="Times New Roman"/>
                <w:b/>
                <w:bCs/>
                <w:color w:val="000000"/>
                <w:sz w:val="20"/>
                <w:szCs w:val="20"/>
                <w:lang w:eastAsia="en-GB"/>
              </w:rPr>
            </w:pPr>
            <w:r w:rsidRPr="000C212A">
              <w:rPr>
                <w:rFonts w:asciiTheme="minorHAnsi" w:eastAsia="Times New Roman" w:hAnsiTheme="minorHAnsi" w:cs="Times New Roman"/>
                <w:b/>
                <w:bCs/>
                <w:color w:val="000000"/>
                <w:sz w:val="20"/>
                <w:szCs w:val="20"/>
                <w:lang w:eastAsia="en-GB"/>
              </w:rPr>
              <w:t>Total Societal Value</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801673B" w14:textId="77777777" w:rsidR="00203EC6" w:rsidRPr="000C212A" w:rsidRDefault="00203EC6" w:rsidP="006B6C14">
            <w:pPr>
              <w:spacing w:after="0"/>
              <w:jc w:val="center"/>
              <w:rPr>
                <w:rFonts w:asciiTheme="minorHAnsi" w:eastAsia="Times New Roman" w:hAnsiTheme="minorHAnsi" w:cs="Times New Roman"/>
                <w:b/>
                <w:bCs/>
                <w:color w:val="000000"/>
                <w:sz w:val="20"/>
                <w:szCs w:val="20"/>
                <w:lang w:eastAsia="en-GB"/>
              </w:rPr>
            </w:pPr>
            <w:r w:rsidRPr="000C212A">
              <w:rPr>
                <w:rFonts w:asciiTheme="minorHAnsi" w:eastAsia="Times New Roman" w:hAnsiTheme="minorHAnsi" w:cs="Times New Roman"/>
                <w:b/>
                <w:bCs/>
                <w:color w:val="000000"/>
                <w:sz w:val="20"/>
                <w:szCs w:val="20"/>
                <w:lang w:eastAsia="en-GB"/>
              </w:rPr>
              <w:t>Net change (£)</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8E23ED0" w14:textId="64510B91" w:rsidR="00203EC6" w:rsidRPr="000C212A" w:rsidRDefault="00203EC6" w:rsidP="008E442F">
            <w:pPr>
              <w:spacing w:after="0"/>
              <w:jc w:val="center"/>
              <w:rPr>
                <w:rFonts w:asciiTheme="minorHAnsi" w:eastAsia="Times New Roman" w:hAnsiTheme="minorHAnsi" w:cs="Times New Roman"/>
                <w:b/>
                <w:bCs/>
                <w:color w:val="000000"/>
                <w:sz w:val="20"/>
                <w:szCs w:val="20"/>
                <w:lang w:eastAsia="en-GB"/>
              </w:rPr>
            </w:pPr>
            <w:r w:rsidRPr="000C212A">
              <w:rPr>
                <w:rFonts w:asciiTheme="minorHAnsi" w:eastAsia="Times New Roman" w:hAnsiTheme="minorHAnsi" w:cs="Times New Roman"/>
                <w:b/>
                <w:bCs/>
                <w:color w:val="000000"/>
                <w:sz w:val="20"/>
                <w:szCs w:val="20"/>
                <w:lang w:eastAsia="en-GB"/>
              </w:rPr>
              <w:t>Net Change (%)</w:t>
            </w:r>
          </w:p>
        </w:tc>
      </w:tr>
      <w:tr w:rsidR="00203EC6" w:rsidRPr="000C212A" w14:paraId="3F707EB3" w14:textId="77777777" w:rsidTr="008E442F">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29431D6F" w14:textId="77777777" w:rsidR="00203EC6" w:rsidRPr="000C212A" w:rsidRDefault="00203EC6"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Base</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ECCE672" w14:textId="698FB217" w:rsidR="00203EC6" w:rsidRPr="000C212A" w:rsidRDefault="00203EC6" w:rsidP="006B6C14">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xml:space="preserve">Baseline Surface lay 77%, Mattress 6% </w:t>
            </w:r>
            <w:r w:rsidR="00C67EDA" w:rsidRPr="000C212A">
              <w:rPr>
                <w:rFonts w:asciiTheme="minorHAnsi" w:eastAsia="Times New Roman" w:hAnsiTheme="minorHAnsi" w:cs="Times New Roman"/>
                <w:bCs/>
                <w:color w:val="000000"/>
                <w:sz w:val="20"/>
                <w:szCs w:val="20"/>
                <w:lang w:eastAsia="en-GB"/>
              </w:rPr>
              <w:t>Rock bag</w:t>
            </w:r>
            <w:r w:rsidRPr="000C212A">
              <w:rPr>
                <w:rFonts w:asciiTheme="minorHAnsi" w:eastAsia="Times New Roman" w:hAnsiTheme="minorHAnsi" w:cs="Times New Roman"/>
                <w:bCs/>
                <w:color w:val="000000"/>
                <w:sz w:val="20"/>
                <w:szCs w:val="20"/>
                <w:lang w:eastAsia="en-GB"/>
              </w:rPr>
              <w:t xml:space="preserve"> 17%</w:t>
            </w:r>
            <w:r w:rsidR="00352BE5">
              <w:rPr>
                <w:rFonts w:asciiTheme="minorHAnsi" w:eastAsia="Times New Roman" w:hAnsiTheme="minorHAnsi" w:cs="Times New Roman"/>
                <w:bCs/>
                <w:color w:val="000000"/>
                <w:sz w:val="20"/>
                <w:szCs w:val="20"/>
                <w:lang w:eastAsia="en-GB"/>
              </w:rPr>
              <w:t xml:space="preserve"> (the installation method used for the cable we are replacing)</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5B162F4" w14:textId="1B8B0E2C" w:rsidR="00203EC6" w:rsidRPr="000C212A" w:rsidRDefault="00203EC6" w:rsidP="006B6C14">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-£16,924,818.65</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12E05AD" w14:textId="77777777" w:rsidR="00203EC6" w:rsidRPr="000C212A" w:rsidRDefault="00203EC6"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D9CB249" w14:textId="77777777" w:rsidR="00203EC6" w:rsidRPr="000C212A" w:rsidRDefault="00203EC6"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w:t>
            </w:r>
          </w:p>
        </w:tc>
      </w:tr>
      <w:tr w:rsidR="00203EC6" w:rsidRPr="000C212A" w14:paraId="59579A6A" w14:textId="77777777" w:rsidTr="008E442F">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59B96D3F" w14:textId="3593A377" w:rsidR="00203EC6" w:rsidRPr="000C212A" w:rsidRDefault="00203EC6" w:rsidP="008E442F">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1</w:t>
            </w:r>
            <w:r w:rsidRPr="000C212A">
              <w:rPr>
                <w:rFonts w:asciiTheme="minorHAnsi" w:eastAsia="Times New Roman" w:hAnsiTheme="minorHAnsi" w:cs="Times New Roman"/>
                <w:bCs/>
                <w:color w:val="000000"/>
                <w:sz w:val="20"/>
                <w:szCs w:val="20"/>
                <w:lang w:eastAsia="en-GB"/>
              </w:rPr>
              <w:t>A</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9A0EA05" w14:textId="5738FB29" w:rsidR="00203EC6" w:rsidRPr="000C212A" w:rsidRDefault="00203EC6" w:rsidP="006B6C14">
            <w:pPr>
              <w:spacing w:after="0"/>
              <w:jc w:val="left"/>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Ploughing 17%, Surface lay 83%</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D3E9D60" w14:textId="7EAB3D6B" w:rsidR="00203EC6" w:rsidRPr="000C212A" w:rsidRDefault="00203EC6" w:rsidP="006B6C14">
            <w:pPr>
              <w:spacing w:after="0"/>
              <w:jc w:val="center"/>
              <w:rPr>
                <w:rFonts w:asciiTheme="minorHAnsi" w:eastAsia="Times New Roman" w:hAnsiTheme="minorHAnsi" w:cs="Times New Roman"/>
                <w:bCs/>
                <w:color w:val="000000"/>
                <w:sz w:val="20"/>
                <w:szCs w:val="20"/>
                <w:lang w:eastAsia="en-GB"/>
              </w:rPr>
            </w:pPr>
            <w:r w:rsidRPr="00203EC6">
              <w:rPr>
                <w:rFonts w:asciiTheme="minorHAnsi" w:eastAsia="Times New Roman" w:hAnsiTheme="minorHAnsi" w:cs="Times New Roman"/>
                <w:bCs/>
                <w:color w:val="000000"/>
                <w:sz w:val="20"/>
                <w:szCs w:val="20"/>
                <w:lang w:eastAsia="en-GB"/>
              </w:rPr>
              <w:t>-£9,079,243.42</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6286ABB" w14:textId="315792F2" w:rsidR="00203EC6" w:rsidRPr="000C212A" w:rsidRDefault="00203EC6" w:rsidP="00F23E13">
            <w:pPr>
              <w:spacing w:after="0"/>
              <w:jc w:val="center"/>
              <w:rPr>
                <w:rFonts w:asciiTheme="minorHAnsi" w:eastAsia="Times New Roman" w:hAnsiTheme="minorHAnsi" w:cs="Times New Roman"/>
                <w:bCs/>
                <w:color w:val="000000"/>
                <w:sz w:val="20"/>
                <w:szCs w:val="20"/>
                <w:lang w:eastAsia="en-GB"/>
              </w:rPr>
            </w:pPr>
            <w:r w:rsidRPr="00203EC6">
              <w:rPr>
                <w:rFonts w:asciiTheme="minorHAnsi" w:eastAsia="Times New Roman" w:hAnsiTheme="minorHAnsi" w:cs="Times New Roman"/>
                <w:bCs/>
                <w:color w:val="000000"/>
                <w:sz w:val="20"/>
                <w:szCs w:val="20"/>
                <w:lang w:eastAsia="en-GB"/>
              </w:rPr>
              <w:t>£7,845,575.23</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27934F58" w14:textId="3424B79B" w:rsidR="00203EC6" w:rsidRPr="000C212A" w:rsidRDefault="00203EC6" w:rsidP="008E442F">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-46%</w:t>
            </w:r>
          </w:p>
        </w:tc>
      </w:tr>
      <w:tr w:rsidR="00203EC6" w:rsidRPr="000C212A" w14:paraId="7A698B74" w14:textId="77777777" w:rsidTr="008E442F">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10CBBE3C" w14:textId="289DE646" w:rsidR="00203EC6" w:rsidRPr="000C212A" w:rsidRDefault="00203EC6" w:rsidP="008E442F">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1B</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34DC295" w14:textId="0AEBB026" w:rsidR="00203EC6" w:rsidRPr="000C212A" w:rsidRDefault="00203EC6" w:rsidP="006B6C14">
            <w:pPr>
              <w:spacing w:after="0"/>
              <w:jc w:val="left"/>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Jetting 17%, Surface lay 83%</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92ED694" w14:textId="4567DEA3" w:rsidR="00203EC6" w:rsidRPr="000C212A" w:rsidRDefault="00203EC6" w:rsidP="006B6C14">
            <w:pPr>
              <w:spacing w:after="0"/>
              <w:jc w:val="center"/>
              <w:rPr>
                <w:rFonts w:asciiTheme="minorHAnsi" w:eastAsia="Times New Roman" w:hAnsiTheme="minorHAnsi" w:cs="Times New Roman"/>
                <w:bCs/>
                <w:color w:val="000000"/>
                <w:sz w:val="20"/>
                <w:szCs w:val="20"/>
                <w:lang w:eastAsia="en-GB"/>
              </w:rPr>
            </w:pPr>
            <w:r w:rsidRPr="00203EC6">
              <w:rPr>
                <w:rFonts w:asciiTheme="minorHAnsi" w:eastAsia="Times New Roman" w:hAnsiTheme="minorHAnsi" w:cs="Times New Roman"/>
                <w:bCs/>
                <w:color w:val="000000"/>
                <w:sz w:val="20"/>
                <w:szCs w:val="20"/>
                <w:lang w:eastAsia="en-GB"/>
              </w:rPr>
              <w:t>-£9,110,446.83</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4EA9666" w14:textId="403FD545" w:rsidR="00203EC6" w:rsidRPr="000C212A" w:rsidRDefault="00203EC6" w:rsidP="00F23E13">
            <w:pPr>
              <w:spacing w:after="0"/>
              <w:jc w:val="center"/>
              <w:rPr>
                <w:rFonts w:asciiTheme="minorHAnsi" w:eastAsia="Times New Roman" w:hAnsiTheme="minorHAnsi" w:cs="Times New Roman"/>
                <w:bCs/>
                <w:color w:val="000000"/>
                <w:sz w:val="20"/>
                <w:szCs w:val="20"/>
                <w:lang w:eastAsia="en-GB"/>
              </w:rPr>
            </w:pPr>
            <w:r w:rsidRPr="00203EC6">
              <w:rPr>
                <w:rFonts w:asciiTheme="minorHAnsi" w:eastAsia="Times New Roman" w:hAnsiTheme="minorHAnsi" w:cs="Times New Roman"/>
                <w:bCs/>
                <w:color w:val="000000"/>
                <w:sz w:val="20"/>
                <w:szCs w:val="20"/>
                <w:lang w:eastAsia="en-GB"/>
              </w:rPr>
              <w:t>£7,814,371.82</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698AE75" w14:textId="7F920C2B" w:rsidR="00203EC6" w:rsidRPr="000C212A" w:rsidRDefault="00203EC6" w:rsidP="008E442F">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-46%</w:t>
            </w:r>
          </w:p>
        </w:tc>
      </w:tr>
      <w:tr w:rsidR="00203EC6" w:rsidRPr="000C212A" w14:paraId="0CF2FD04" w14:textId="77777777" w:rsidTr="008E442F">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3E17CFE3" w14:textId="4C97D768" w:rsidR="00203EC6" w:rsidRPr="000C212A" w:rsidRDefault="00203EC6" w:rsidP="008E442F">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1</w:t>
            </w:r>
            <w:r w:rsidRPr="000C212A">
              <w:rPr>
                <w:rFonts w:asciiTheme="minorHAnsi" w:eastAsia="Times New Roman" w:hAnsiTheme="minorHAnsi" w:cs="Times New Roman"/>
                <w:bCs/>
                <w:color w:val="000000"/>
                <w:sz w:val="20"/>
                <w:szCs w:val="20"/>
                <w:lang w:eastAsia="en-GB"/>
              </w:rPr>
              <w:t>C</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28EFCED" w14:textId="5F940DF5" w:rsidR="00203EC6" w:rsidRPr="000C212A" w:rsidRDefault="00203EC6" w:rsidP="006B6C14">
            <w:pPr>
              <w:spacing w:after="0"/>
              <w:jc w:val="left"/>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Mass Flow 17%, Surface lay 83%</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289D230" w14:textId="1DD36B19" w:rsidR="00203EC6" w:rsidRPr="000C212A" w:rsidRDefault="00203EC6" w:rsidP="006B6C14">
            <w:pPr>
              <w:spacing w:after="0"/>
              <w:jc w:val="center"/>
              <w:rPr>
                <w:rFonts w:asciiTheme="minorHAnsi" w:eastAsia="Times New Roman" w:hAnsiTheme="minorHAnsi" w:cs="Times New Roman"/>
                <w:bCs/>
                <w:color w:val="000000"/>
                <w:sz w:val="20"/>
                <w:szCs w:val="20"/>
                <w:lang w:eastAsia="en-GB"/>
              </w:rPr>
            </w:pPr>
            <w:r w:rsidRPr="00203EC6">
              <w:rPr>
                <w:rFonts w:asciiTheme="minorHAnsi" w:eastAsia="Times New Roman" w:hAnsiTheme="minorHAnsi" w:cs="Times New Roman"/>
                <w:bCs/>
                <w:color w:val="000000"/>
                <w:sz w:val="20"/>
                <w:szCs w:val="20"/>
                <w:lang w:eastAsia="en-GB"/>
              </w:rPr>
              <w:t>-£9,150,685.04</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C5136DA" w14:textId="0CA0917B" w:rsidR="00203EC6" w:rsidRPr="000C212A" w:rsidRDefault="00203EC6" w:rsidP="00F23E13">
            <w:pPr>
              <w:spacing w:after="0"/>
              <w:jc w:val="center"/>
              <w:rPr>
                <w:rFonts w:asciiTheme="minorHAnsi" w:eastAsia="Times New Roman" w:hAnsiTheme="minorHAnsi" w:cs="Times New Roman"/>
                <w:bCs/>
                <w:color w:val="000000"/>
                <w:sz w:val="20"/>
                <w:szCs w:val="20"/>
                <w:lang w:eastAsia="en-GB"/>
              </w:rPr>
            </w:pPr>
            <w:r w:rsidRPr="00203EC6">
              <w:rPr>
                <w:rFonts w:asciiTheme="minorHAnsi" w:eastAsia="Times New Roman" w:hAnsiTheme="minorHAnsi" w:cs="Times New Roman"/>
                <w:bCs/>
                <w:color w:val="000000"/>
                <w:sz w:val="20"/>
                <w:szCs w:val="20"/>
                <w:lang w:eastAsia="en-GB"/>
              </w:rPr>
              <w:t>£7,774,133.60</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2B24AFA" w14:textId="410DD53B" w:rsidR="00203EC6" w:rsidRPr="000C212A" w:rsidRDefault="00203EC6" w:rsidP="008E442F">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-46%</w:t>
            </w:r>
          </w:p>
        </w:tc>
      </w:tr>
      <w:tr w:rsidR="00203EC6" w:rsidRPr="000C212A" w14:paraId="69516971" w14:textId="77777777" w:rsidTr="008E442F">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60E12BAA" w14:textId="782F91A9" w:rsidR="00203EC6" w:rsidRPr="000C212A" w:rsidRDefault="00203EC6" w:rsidP="008E442F">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1</w:t>
            </w:r>
            <w:r w:rsidRPr="000C212A">
              <w:rPr>
                <w:rFonts w:asciiTheme="minorHAnsi" w:eastAsia="Times New Roman" w:hAnsiTheme="minorHAnsi" w:cs="Times New Roman"/>
                <w:bCs/>
                <w:color w:val="000000"/>
                <w:sz w:val="20"/>
                <w:szCs w:val="20"/>
                <w:lang w:eastAsia="en-GB"/>
              </w:rPr>
              <w:t>D</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95505D8" w14:textId="4490EC63" w:rsidR="00203EC6" w:rsidRPr="000C212A" w:rsidRDefault="00203EC6" w:rsidP="006B6C14">
            <w:pPr>
              <w:spacing w:after="0"/>
              <w:jc w:val="left"/>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Surface lay 100%</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DCE0C02" w14:textId="6F90F75C" w:rsidR="00203EC6" w:rsidRPr="000C212A" w:rsidRDefault="00203EC6" w:rsidP="006B6C14">
            <w:pPr>
              <w:spacing w:after="0"/>
              <w:jc w:val="center"/>
              <w:rPr>
                <w:rFonts w:asciiTheme="minorHAnsi" w:eastAsia="Times New Roman" w:hAnsiTheme="minorHAnsi" w:cs="Times New Roman"/>
                <w:bCs/>
                <w:color w:val="000000"/>
                <w:sz w:val="20"/>
                <w:szCs w:val="20"/>
                <w:lang w:eastAsia="en-GB"/>
              </w:rPr>
            </w:pPr>
            <w:r w:rsidRPr="00203EC6">
              <w:rPr>
                <w:rFonts w:asciiTheme="minorHAnsi" w:eastAsia="Times New Roman" w:hAnsiTheme="minorHAnsi" w:cs="Times New Roman"/>
                <w:bCs/>
                <w:color w:val="000000"/>
                <w:sz w:val="20"/>
                <w:szCs w:val="20"/>
                <w:lang w:eastAsia="en-GB"/>
              </w:rPr>
              <w:t>-£8,847,411.07</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4AF68B7" w14:textId="1910F375" w:rsidR="00203EC6" w:rsidRPr="000C212A" w:rsidRDefault="00203EC6" w:rsidP="00F23E13">
            <w:pPr>
              <w:spacing w:after="0"/>
              <w:jc w:val="center"/>
              <w:rPr>
                <w:rFonts w:asciiTheme="minorHAnsi" w:eastAsia="Times New Roman" w:hAnsiTheme="minorHAnsi" w:cs="Times New Roman"/>
                <w:bCs/>
                <w:color w:val="000000"/>
                <w:sz w:val="20"/>
                <w:szCs w:val="20"/>
                <w:lang w:eastAsia="en-GB"/>
              </w:rPr>
            </w:pPr>
            <w:r w:rsidRPr="00203EC6">
              <w:rPr>
                <w:rFonts w:asciiTheme="minorHAnsi" w:eastAsia="Times New Roman" w:hAnsiTheme="minorHAnsi" w:cs="Times New Roman"/>
                <w:bCs/>
                <w:color w:val="000000"/>
                <w:sz w:val="20"/>
                <w:szCs w:val="20"/>
                <w:lang w:eastAsia="en-GB"/>
              </w:rPr>
              <w:t>£8,077,407.58</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85112F7" w14:textId="092C57F3" w:rsidR="00203EC6" w:rsidRPr="000C212A" w:rsidRDefault="00203EC6" w:rsidP="008E442F">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-48%</w:t>
            </w:r>
          </w:p>
        </w:tc>
      </w:tr>
      <w:tr w:rsidR="00203EC6" w:rsidRPr="000C212A" w14:paraId="497BB58F" w14:textId="77777777" w:rsidTr="008E442F">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7352504A" w14:textId="695B4261" w:rsidR="00203EC6" w:rsidRDefault="00203EC6" w:rsidP="008E442F">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1E</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7DF1C39" w14:textId="4EA5D470" w:rsidR="00203EC6" w:rsidRPr="000C212A" w:rsidRDefault="00203EC6" w:rsidP="006B6C14">
            <w:pPr>
              <w:spacing w:after="0"/>
              <w:jc w:val="left"/>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Split Pipe 6%, Surface lay 94%</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54A7B92" w14:textId="7A302B25" w:rsidR="00203EC6" w:rsidRPr="00203EC6" w:rsidRDefault="00203EC6" w:rsidP="006B6C14">
            <w:pPr>
              <w:spacing w:after="0"/>
              <w:jc w:val="center"/>
              <w:rPr>
                <w:rFonts w:asciiTheme="minorHAnsi" w:eastAsia="Times New Roman" w:hAnsiTheme="minorHAnsi" w:cs="Times New Roman"/>
                <w:bCs/>
                <w:color w:val="000000"/>
                <w:sz w:val="20"/>
                <w:szCs w:val="20"/>
                <w:lang w:eastAsia="en-GB"/>
              </w:rPr>
            </w:pPr>
            <w:r w:rsidRPr="00203EC6">
              <w:rPr>
                <w:rFonts w:asciiTheme="minorHAnsi" w:eastAsia="Times New Roman" w:hAnsiTheme="minorHAnsi" w:cs="Times New Roman"/>
                <w:bCs/>
                <w:color w:val="000000"/>
                <w:sz w:val="20"/>
                <w:szCs w:val="20"/>
                <w:lang w:eastAsia="en-GB"/>
              </w:rPr>
              <w:t>-£19,500,755.23</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57340BF" w14:textId="3F852267" w:rsidR="00203EC6" w:rsidRPr="00203EC6" w:rsidRDefault="00203EC6" w:rsidP="00F23E13">
            <w:pPr>
              <w:spacing w:after="0"/>
              <w:jc w:val="center"/>
              <w:rPr>
                <w:color w:val="000000"/>
                <w:sz w:val="20"/>
                <w:szCs w:val="20"/>
              </w:rPr>
            </w:pPr>
            <w:r w:rsidRPr="00203EC6">
              <w:rPr>
                <w:color w:val="000000"/>
                <w:sz w:val="20"/>
                <w:szCs w:val="20"/>
              </w:rPr>
              <w:t>-£2,575,936.58</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187956A" w14:textId="084D0E5C" w:rsidR="00203EC6" w:rsidRPr="000C212A" w:rsidRDefault="00577E41" w:rsidP="008E442F">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15%</w:t>
            </w:r>
          </w:p>
        </w:tc>
      </w:tr>
      <w:tr w:rsidR="00203EC6" w:rsidRPr="000C212A" w14:paraId="12171B61" w14:textId="77777777" w:rsidTr="008E442F">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29F115AE" w14:textId="32F64E3E" w:rsidR="00203EC6" w:rsidRDefault="00203EC6" w:rsidP="008E442F">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1F</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20D97447" w14:textId="53DB99A5" w:rsidR="00203EC6" w:rsidRPr="000C212A" w:rsidRDefault="00203EC6" w:rsidP="006B6C14">
            <w:pPr>
              <w:spacing w:after="0"/>
              <w:jc w:val="left"/>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Jetting 100%</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14E86E2" w14:textId="3216B8F7" w:rsidR="00203EC6" w:rsidRPr="000C212A" w:rsidRDefault="00203EC6" w:rsidP="006B6C14">
            <w:pPr>
              <w:spacing w:after="0"/>
              <w:jc w:val="center"/>
              <w:rPr>
                <w:rFonts w:asciiTheme="minorHAnsi" w:eastAsia="Times New Roman" w:hAnsiTheme="minorHAnsi" w:cs="Times New Roman"/>
                <w:bCs/>
                <w:color w:val="000000"/>
                <w:sz w:val="20"/>
                <w:szCs w:val="20"/>
                <w:lang w:eastAsia="en-GB"/>
              </w:rPr>
            </w:pPr>
            <w:r w:rsidRPr="00203EC6">
              <w:rPr>
                <w:rFonts w:asciiTheme="minorHAnsi" w:eastAsia="Times New Roman" w:hAnsiTheme="minorHAnsi" w:cs="Times New Roman"/>
                <w:bCs/>
                <w:color w:val="000000"/>
                <w:sz w:val="20"/>
                <w:szCs w:val="20"/>
                <w:lang w:eastAsia="en-GB"/>
              </w:rPr>
              <w:t>-£9,035,345.79</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C9963B1" w14:textId="5BDFDBBC" w:rsidR="00203EC6" w:rsidRPr="000C212A" w:rsidRDefault="00203EC6" w:rsidP="00F23E13">
            <w:pPr>
              <w:spacing w:after="0"/>
              <w:jc w:val="center"/>
              <w:rPr>
                <w:rFonts w:asciiTheme="minorHAnsi" w:eastAsia="Times New Roman" w:hAnsiTheme="minorHAnsi" w:cs="Times New Roman"/>
                <w:bCs/>
                <w:color w:val="000000"/>
                <w:sz w:val="20"/>
                <w:szCs w:val="20"/>
                <w:lang w:eastAsia="en-GB"/>
              </w:rPr>
            </w:pPr>
            <w:r w:rsidRPr="00203EC6">
              <w:rPr>
                <w:rFonts w:asciiTheme="minorHAnsi" w:eastAsia="Times New Roman" w:hAnsiTheme="minorHAnsi" w:cs="Times New Roman"/>
                <w:bCs/>
                <w:color w:val="000000"/>
                <w:sz w:val="20"/>
                <w:szCs w:val="20"/>
                <w:lang w:eastAsia="en-GB"/>
              </w:rPr>
              <w:t>£7,889,472.86</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392641A" w14:textId="13C3B6A1" w:rsidR="00203EC6" w:rsidRPr="000C212A" w:rsidRDefault="00577E41" w:rsidP="008E442F">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-47%</w:t>
            </w:r>
            <w:bookmarkStart w:id="1" w:name="_GoBack"/>
            <w:bookmarkEnd w:id="1"/>
          </w:p>
        </w:tc>
      </w:tr>
    </w:tbl>
    <w:p w14:paraId="00F2AF77" w14:textId="77777777" w:rsidR="00203EC6" w:rsidRDefault="00203EC6" w:rsidP="00BA6F23">
      <w:pPr>
        <w:spacing w:after="0"/>
        <w:jc w:val="left"/>
        <w:rPr>
          <w:rFonts w:asciiTheme="minorHAnsi" w:eastAsia="Times New Roman" w:hAnsiTheme="minorHAnsi" w:cs="Times New Roman"/>
          <w:highlight w:val="yellow"/>
          <w:lang w:eastAsia="en-GB"/>
        </w:rPr>
      </w:pPr>
    </w:p>
    <w:p w14:paraId="4F085CE6" w14:textId="21C5EB52" w:rsidR="00203EC6" w:rsidRPr="00577E41" w:rsidRDefault="00577E41" w:rsidP="00BA6F23">
      <w:pPr>
        <w:spacing w:after="0"/>
        <w:jc w:val="left"/>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Five of the six scenarios presented in Table 1 offer a provided a reduction in societal value verses the existing baseline installation. </w:t>
      </w:r>
      <w:r w:rsidRPr="00577E41">
        <w:rPr>
          <w:rFonts w:asciiTheme="minorHAnsi" w:eastAsia="Times New Roman" w:hAnsiTheme="minorHAnsi" w:cs="Times New Roman"/>
          <w:lang w:eastAsia="en-GB"/>
        </w:rPr>
        <w:t>From Table 1 above, a surface lay</w:t>
      </w:r>
      <w:r w:rsidR="002B0170">
        <w:rPr>
          <w:rFonts w:asciiTheme="minorHAnsi" w:eastAsia="Times New Roman" w:hAnsiTheme="minorHAnsi" w:cs="Times New Roman"/>
          <w:lang w:eastAsia="en-GB"/>
        </w:rPr>
        <w:t xml:space="preserve"> </w:t>
      </w:r>
      <w:r w:rsidR="002B0170" w:rsidRPr="00577E41">
        <w:rPr>
          <w:rFonts w:asciiTheme="minorHAnsi" w:eastAsia="Times New Roman" w:hAnsiTheme="minorHAnsi" w:cs="Times New Roman"/>
          <w:lang w:eastAsia="en-GB"/>
        </w:rPr>
        <w:t xml:space="preserve">100% </w:t>
      </w:r>
      <w:r w:rsidRPr="00577E41">
        <w:rPr>
          <w:rFonts w:asciiTheme="minorHAnsi" w:eastAsia="Times New Roman" w:hAnsiTheme="minorHAnsi" w:cs="Times New Roman"/>
          <w:lang w:eastAsia="en-GB"/>
        </w:rPr>
        <w:t>is identified as being the best societal value solution from phase 1.</w:t>
      </w:r>
    </w:p>
    <w:p w14:paraId="27C22AB6" w14:textId="77777777" w:rsidR="00203EC6" w:rsidRPr="00F40599" w:rsidRDefault="00203EC6" w:rsidP="00BA6F23">
      <w:pPr>
        <w:spacing w:after="0"/>
        <w:jc w:val="left"/>
        <w:rPr>
          <w:rFonts w:asciiTheme="minorHAnsi" w:eastAsia="Times New Roman" w:hAnsiTheme="minorHAnsi" w:cs="Times New Roman"/>
          <w:highlight w:val="yellow"/>
          <w:lang w:eastAsia="en-GB"/>
        </w:rPr>
      </w:pPr>
    </w:p>
    <w:p w14:paraId="11CF2F14" w14:textId="77777777" w:rsidR="00577E41" w:rsidRDefault="00577E41">
      <w:pPr>
        <w:spacing w:after="200" w:line="276" w:lineRule="auto"/>
        <w:jc w:val="left"/>
        <w:rPr>
          <w:rFonts w:asciiTheme="minorHAnsi" w:eastAsia="Times New Roman" w:hAnsiTheme="minorHAnsi" w:cs="Times New Roman"/>
          <w:b/>
          <w:lang w:eastAsia="en-GB"/>
        </w:rPr>
      </w:pPr>
      <w:r>
        <w:rPr>
          <w:rFonts w:asciiTheme="minorHAnsi" w:eastAsia="Times New Roman" w:hAnsiTheme="minorHAnsi" w:cs="Times New Roman"/>
          <w:b/>
          <w:lang w:eastAsia="en-GB"/>
        </w:rPr>
        <w:br w:type="page"/>
      </w:r>
    </w:p>
    <w:p w14:paraId="095A3723" w14:textId="32D2EBF6" w:rsidR="00BA6F23" w:rsidRPr="003C1917" w:rsidRDefault="00E162D2" w:rsidP="00BA6F23">
      <w:pPr>
        <w:spacing w:after="0"/>
        <w:jc w:val="left"/>
        <w:rPr>
          <w:rFonts w:asciiTheme="minorHAnsi" w:eastAsia="Times New Roman" w:hAnsiTheme="minorHAnsi" w:cs="Times New Roman"/>
          <w:b/>
          <w:lang w:eastAsia="en-GB"/>
        </w:rPr>
      </w:pPr>
      <w:r>
        <w:rPr>
          <w:rFonts w:asciiTheme="minorHAnsi" w:eastAsia="Times New Roman" w:hAnsiTheme="minorHAnsi" w:cs="Times New Roman"/>
          <w:b/>
          <w:lang w:eastAsia="en-GB"/>
        </w:rPr>
        <w:lastRenderedPageBreak/>
        <w:t>Mainland - Jura</w:t>
      </w:r>
      <w:r w:rsidR="00BA6F23" w:rsidRPr="003C1917">
        <w:rPr>
          <w:rFonts w:asciiTheme="minorHAnsi" w:eastAsia="Times New Roman" w:hAnsiTheme="minorHAnsi" w:cs="Times New Roman"/>
          <w:b/>
          <w:lang w:eastAsia="en-GB"/>
        </w:rPr>
        <w:t>: Phase two</w:t>
      </w:r>
    </w:p>
    <w:p w14:paraId="2BBC48AF" w14:textId="04EF4C39" w:rsidR="00543DA8" w:rsidRDefault="00BA6F23" w:rsidP="00577E41">
      <w:pPr>
        <w:spacing w:after="0"/>
        <w:jc w:val="left"/>
        <w:rPr>
          <w:rFonts w:asciiTheme="minorHAnsi" w:eastAsia="Times New Roman" w:hAnsiTheme="minorHAnsi" w:cs="Times New Roman"/>
          <w:lang w:eastAsia="en-GB"/>
        </w:rPr>
      </w:pPr>
      <w:r w:rsidRPr="003C1917">
        <w:rPr>
          <w:rFonts w:asciiTheme="minorHAnsi" w:eastAsia="Times New Roman" w:hAnsiTheme="minorHAnsi" w:cs="Times New Roman"/>
          <w:lang w:eastAsia="en-GB"/>
        </w:rPr>
        <w:t xml:space="preserve">Phase two of the analysis then sought to identify scenarios beyond the initial </w:t>
      </w:r>
      <w:r w:rsidRPr="001527BC">
        <w:rPr>
          <w:rFonts w:asciiTheme="minorHAnsi" w:eastAsia="Times New Roman" w:hAnsiTheme="minorHAnsi" w:cs="Times New Roman"/>
          <w:lang w:eastAsia="en-GB"/>
        </w:rPr>
        <w:t>assessment scenarios (Phase</w:t>
      </w:r>
      <w:r w:rsidRPr="003C1917">
        <w:rPr>
          <w:rFonts w:asciiTheme="minorHAnsi" w:eastAsia="Times New Roman" w:hAnsiTheme="minorHAnsi" w:cs="Times New Roman"/>
          <w:lang w:eastAsia="en-GB"/>
        </w:rPr>
        <w:t xml:space="preserve"> 1 output) where burial</w:t>
      </w:r>
      <w:r w:rsidR="003C1917" w:rsidRPr="003C1917">
        <w:rPr>
          <w:rFonts w:asciiTheme="minorHAnsi" w:eastAsia="Times New Roman" w:hAnsiTheme="minorHAnsi" w:cs="Times New Roman"/>
          <w:lang w:eastAsia="en-GB"/>
        </w:rPr>
        <w:t xml:space="preserve"> only was considered by adding additional</w:t>
      </w:r>
      <w:r w:rsidRPr="003C1917">
        <w:rPr>
          <w:rFonts w:asciiTheme="minorHAnsi" w:eastAsia="Times New Roman" w:hAnsiTheme="minorHAnsi" w:cs="Times New Roman"/>
          <w:lang w:eastAsia="en-GB"/>
        </w:rPr>
        <w:t xml:space="preserve"> protection </w:t>
      </w:r>
      <w:r w:rsidR="003C1917" w:rsidRPr="003C1917">
        <w:rPr>
          <w:rFonts w:asciiTheme="minorHAnsi" w:eastAsia="Times New Roman" w:hAnsiTheme="minorHAnsi" w:cs="Times New Roman"/>
          <w:lang w:eastAsia="en-GB"/>
        </w:rPr>
        <w:t xml:space="preserve">which </w:t>
      </w:r>
      <w:r w:rsidRPr="003C1917">
        <w:rPr>
          <w:rFonts w:asciiTheme="minorHAnsi" w:eastAsia="Times New Roman" w:hAnsiTheme="minorHAnsi" w:cs="Times New Roman"/>
          <w:lang w:eastAsia="en-GB"/>
        </w:rPr>
        <w:t xml:space="preserve">may be practicable, cost-effective and address marine user risk. </w:t>
      </w:r>
    </w:p>
    <w:p w14:paraId="6B4BD815" w14:textId="77777777" w:rsidR="00577E41" w:rsidRDefault="00577E41" w:rsidP="00577E41">
      <w:pPr>
        <w:spacing w:after="0"/>
        <w:jc w:val="left"/>
        <w:rPr>
          <w:rFonts w:asciiTheme="minorHAnsi" w:eastAsia="Times New Roman" w:hAnsiTheme="minorHAnsi" w:cs="Times New Roman"/>
          <w:lang w:eastAsia="en-GB"/>
        </w:rPr>
      </w:pPr>
    </w:p>
    <w:p w14:paraId="790C5BCD" w14:textId="7E378300" w:rsidR="00BA6F23" w:rsidRPr="00CE17DE" w:rsidRDefault="0078074F" w:rsidP="00BA6F23">
      <w:pPr>
        <w:spacing w:after="0"/>
        <w:jc w:val="left"/>
        <w:rPr>
          <w:rFonts w:asciiTheme="minorHAnsi" w:eastAsia="Times New Roman" w:hAnsiTheme="minorHAnsi" w:cs="Times New Roman"/>
          <w:lang w:eastAsia="en-GB"/>
        </w:rPr>
      </w:pPr>
      <w:r w:rsidRPr="00CE17DE">
        <w:rPr>
          <w:rFonts w:asciiTheme="minorHAnsi" w:eastAsia="Times New Roman" w:hAnsiTheme="minorHAnsi" w:cs="Times New Roman"/>
          <w:lang w:eastAsia="en-GB"/>
        </w:rPr>
        <w:t xml:space="preserve">Table </w:t>
      </w:r>
      <w:r w:rsidR="00203EC6">
        <w:rPr>
          <w:rFonts w:asciiTheme="minorHAnsi" w:eastAsia="Times New Roman" w:hAnsiTheme="minorHAnsi" w:cs="Times New Roman"/>
          <w:lang w:eastAsia="en-GB"/>
        </w:rPr>
        <w:t>2</w:t>
      </w:r>
      <w:r w:rsidR="00BA6F23" w:rsidRPr="00CE17DE">
        <w:rPr>
          <w:rFonts w:asciiTheme="minorHAnsi" w:eastAsia="Times New Roman" w:hAnsiTheme="minorHAnsi" w:cs="Times New Roman"/>
          <w:lang w:eastAsia="en-GB"/>
        </w:rPr>
        <w:t xml:space="preserve"> provides an overview of the </w:t>
      </w:r>
      <w:r w:rsidR="00543DA8">
        <w:rPr>
          <w:rFonts w:asciiTheme="minorHAnsi" w:eastAsia="Times New Roman" w:hAnsiTheme="minorHAnsi" w:cs="Times New Roman"/>
          <w:lang w:eastAsia="en-GB"/>
        </w:rPr>
        <w:t xml:space="preserve">28 </w:t>
      </w:r>
      <w:r w:rsidR="00BA6F23" w:rsidRPr="00CE17DE">
        <w:rPr>
          <w:rFonts w:asciiTheme="minorHAnsi" w:eastAsia="Times New Roman" w:hAnsiTheme="minorHAnsi" w:cs="Times New Roman"/>
          <w:lang w:eastAsia="en-GB"/>
        </w:rPr>
        <w:t>scenarios that were considered in this phase of the analysis.</w:t>
      </w:r>
    </w:p>
    <w:p w14:paraId="6A2AD2D6" w14:textId="77777777" w:rsidR="00A01359" w:rsidRPr="00414CDD" w:rsidRDefault="00A01359" w:rsidP="00BA6F23">
      <w:pPr>
        <w:spacing w:after="0"/>
        <w:jc w:val="left"/>
        <w:rPr>
          <w:rFonts w:asciiTheme="minorHAnsi" w:eastAsia="Times New Roman" w:hAnsiTheme="minorHAnsi" w:cs="Times New Roman"/>
          <w:b/>
          <w:lang w:eastAsia="en-GB"/>
        </w:rPr>
      </w:pPr>
    </w:p>
    <w:p w14:paraId="07E75641" w14:textId="60B3129C" w:rsidR="00BA6F23" w:rsidRDefault="0078074F" w:rsidP="00BA6F23">
      <w:pPr>
        <w:spacing w:after="0"/>
        <w:jc w:val="left"/>
        <w:rPr>
          <w:rFonts w:asciiTheme="minorHAnsi" w:eastAsia="Times New Roman" w:hAnsiTheme="minorHAnsi" w:cs="Times New Roman"/>
          <w:lang w:eastAsia="en-GB"/>
        </w:rPr>
      </w:pPr>
      <w:r w:rsidRPr="00414CDD">
        <w:rPr>
          <w:rFonts w:asciiTheme="minorHAnsi" w:eastAsia="Times New Roman" w:hAnsiTheme="minorHAnsi" w:cs="Times New Roman"/>
          <w:b/>
          <w:lang w:eastAsia="en-GB"/>
        </w:rPr>
        <w:t xml:space="preserve">Table </w:t>
      </w:r>
      <w:r w:rsidR="00203EC6">
        <w:rPr>
          <w:rFonts w:asciiTheme="minorHAnsi" w:eastAsia="Times New Roman" w:hAnsiTheme="minorHAnsi" w:cs="Times New Roman"/>
          <w:b/>
          <w:lang w:eastAsia="en-GB"/>
        </w:rPr>
        <w:t>2</w:t>
      </w:r>
      <w:r w:rsidR="00E66FD8">
        <w:rPr>
          <w:rFonts w:asciiTheme="minorHAnsi" w:eastAsia="Times New Roman" w:hAnsiTheme="minorHAnsi" w:cs="Times New Roman"/>
          <w:b/>
          <w:lang w:eastAsia="en-GB"/>
        </w:rPr>
        <w:t xml:space="preserve"> </w:t>
      </w:r>
      <w:r w:rsidR="00BA6F23" w:rsidRPr="006A0448">
        <w:rPr>
          <w:rFonts w:asciiTheme="minorHAnsi" w:eastAsia="Times New Roman" w:hAnsiTheme="minorHAnsi" w:cs="Times New Roman"/>
          <w:lang w:eastAsia="en-GB"/>
        </w:rPr>
        <w:t xml:space="preserve">Practicable and </w:t>
      </w:r>
      <w:r w:rsidR="00C67EDA" w:rsidRPr="006A0448">
        <w:rPr>
          <w:rFonts w:asciiTheme="minorHAnsi" w:eastAsia="Times New Roman" w:hAnsiTheme="minorHAnsi" w:cs="Times New Roman"/>
          <w:lang w:eastAsia="en-GB"/>
        </w:rPr>
        <w:t>cost-effective</w:t>
      </w:r>
      <w:r w:rsidR="00BA6F23" w:rsidRPr="006A0448">
        <w:rPr>
          <w:rFonts w:asciiTheme="minorHAnsi" w:eastAsia="Times New Roman" w:hAnsiTheme="minorHAnsi" w:cs="Times New Roman"/>
          <w:lang w:eastAsia="en-GB"/>
        </w:rPr>
        <w:t xml:space="preserve"> burial and protection scenarios</w:t>
      </w:r>
    </w:p>
    <w:tbl>
      <w:tblPr>
        <w:tblW w:w="104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4933"/>
        <w:gridCol w:w="1745"/>
        <w:gridCol w:w="1686"/>
        <w:gridCol w:w="1079"/>
      </w:tblGrid>
      <w:tr w:rsidR="000C212A" w:rsidRPr="000C212A" w14:paraId="616403EA"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2F3255B2" w14:textId="77777777" w:rsidR="000C212A" w:rsidRPr="000C212A" w:rsidRDefault="000C212A" w:rsidP="00F23E13">
            <w:pPr>
              <w:spacing w:after="0"/>
              <w:jc w:val="center"/>
              <w:rPr>
                <w:rFonts w:asciiTheme="minorHAnsi" w:eastAsia="Times New Roman" w:hAnsiTheme="minorHAnsi" w:cs="Times New Roman"/>
                <w:b/>
                <w:bCs/>
                <w:color w:val="000000"/>
                <w:sz w:val="20"/>
                <w:szCs w:val="20"/>
                <w:lang w:eastAsia="en-GB"/>
              </w:rPr>
            </w:pPr>
            <w:r w:rsidRPr="000C212A">
              <w:rPr>
                <w:rFonts w:asciiTheme="minorHAnsi" w:eastAsia="Times New Roman" w:hAnsiTheme="minorHAnsi" w:cs="Times New Roman"/>
                <w:b/>
                <w:bCs/>
                <w:color w:val="000000"/>
                <w:sz w:val="20"/>
                <w:szCs w:val="20"/>
                <w:lang w:eastAsia="en-GB"/>
              </w:rPr>
              <w:t>Option</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90E64E2" w14:textId="77777777" w:rsidR="000C212A" w:rsidRPr="000C212A" w:rsidRDefault="000C212A" w:rsidP="00F23E13">
            <w:pPr>
              <w:spacing w:after="0"/>
              <w:jc w:val="center"/>
              <w:rPr>
                <w:rFonts w:asciiTheme="minorHAnsi" w:eastAsia="Times New Roman" w:hAnsiTheme="minorHAnsi" w:cs="Times New Roman"/>
                <w:b/>
                <w:bCs/>
                <w:color w:val="000000"/>
                <w:sz w:val="20"/>
                <w:szCs w:val="20"/>
                <w:lang w:eastAsia="en-GB"/>
              </w:rPr>
            </w:pPr>
            <w:r w:rsidRPr="000C212A">
              <w:rPr>
                <w:rFonts w:asciiTheme="minorHAnsi" w:eastAsia="Times New Roman" w:hAnsiTheme="minorHAnsi" w:cs="Times New Roman"/>
                <w:b/>
                <w:bCs/>
                <w:color w:val="000000"/>
                <w:sz w:val="20"/>
                <w:szCs w:val="20"/>
                <w:lang w:eastAsia="en-GB"/>
              </w:rPr>
              <w:t>Scenario Methods</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840F60F" w14:textId="77777777" w:rsidR="000C212A" w:rsidRPr="000C212A" w:rsidRDefault="000C212A" w:rsidP="00F23E13">
            <w:pPr>
              <w:spacing w:after="0"/>
              <w:jc w:val="center"/>
              <w:rPr>
                <w:rFonts w:asciiTheme="minorHAnsi" w:eastAsia="Times New Roman" w:hAnsiTheme="minorHAnsi" w:cs="Times New Roman"/>
                <w:b/>
                <w:bCs/>
                <w:color w:val="000000"/>
                <w:sz w:val="20"/>
                <w:szCs w:val="20"/>
                <w:lang w:eastAsia="en-GB"/>
              </w:rPr>
            </w:pPr>
            <w:r w:rsidRPr="000C212A">
              <w:rPr>
                <w:rFonts w:asciiTheme="minorHAnsi" w:eastAsia="Times New Roman" w:hAnsiTheme="minorHAnsi" w:cs="Times New Roman"/>
                <w:b/>
                <w:bCs/>
                <w:color w:val="000000"/>
                <w:sz w:val="20"/>
                <w:szCs w:val="20"/>
                <w:lang w:eastAsia="en-GB"/>
              </w:rPr>
              <w:t>Total Societal Value</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F2C93FC" w14:textId="77777777" w:rsidR="000C212A" w:rsidRPr="000C212A" w:rsidRDefault="000C212A" w:rsidP="00F23E13">
            <w:pPr>
              <w:spacing w:after="0"/>
              <w:jc w:val="center"/>
              <w:rPr>
                <w:rFonts w:asciiTheme="minorHAnsi" w:eastAsia="Times New Roman" w:hAnsiTheme="minorHAnsi" w:cs="Times New Roman"/>
                <w:b/>
                <w:bCs/>
                <w:color w:val="000000"/>
                <w:sz w:val="20"/>
                <w:szCs w:val="20"/>
                <w:lang w:eastAsia="en-GB"/>
              </w:rPr>
            </w:pPr>
            <w:r w:rsidRPr="000C212A">
              <w:rPr>
                <w:rFonts w:asciiTheme="minorHAnsi" w:eastAsia="Times New Roman" w:hAnsiTheme="minorHAnsi" w:cs="Times New Roman"/>
                <w:b/>
                <w:bCs/>
                <w:color w:val="000000"/>
                <w:sz w:val="20"/>
                <w:szCs w:val="20"/>
                <w:lang w:eastAsia="en-GB"/>
              </w:rPr>
              <w:t>Net change (£)</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C36122D" w14:textId="322C7607" w:rsidR="000C212A" w:rsidRPr="000C212A" w:rsidRDefault="000C212A" w:rsidP="008E442F">
            <w:pPr>
              <w:spacing w:after="0"/>
              <w:jc w:val="center"/>
              <w:rPr>
                <w:rFonts w:asciiTheme="minorHAnsi" w:eastAsia="Times New Roman" w:hAnsiTheme="minorHAnsi" w:cs="Times New Roman"/>
                <w:b/>
                <w:bCs/>
                <w:color w:val="000000"/>
                <w:sz w:val="20"/>
                <w:szCs w:val="20"/>
                <w:lang w:eastAsia="en-GB"/>
              </w:rPr>
            </w:pPr>
            <w:r w:rsidRPr="000C212A">
              <w:rPr>
                <w:rFonts w:asciiTheme="minorHAnsi" w:eastAsia="Times New Roman" w:hAnsiTheme="minorHAnsi" w:cs="Times New Roman"/>
                <w:b/>
                <w:bCs/>
                <w:color w:val="000000"/>
                <w:sz w:val="20"/>
                <w:szCs w:val="20"/>
                <w:lang w:eastAsia="en-GB"/>
              </w:rPr>
              <w:t>Net Change (%)</w:t>
            </w:r>
          </w:p>
        </w:tc>
      </w:tr>
      <w:tr w:rsidR="000C212A" w:rsidRPr="000C212A" w14:paraId="50922088"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54F7115B"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Base</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2561B8BC" w14:textId="5F7EE9CB"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xml:space="preserve">Baseline Surface lay 77%, Mattress 6% </w:t>
            </w:r>
            <w:r w:rsidR="00C67EDA" w:rsidRPr="000C212A">
              <w:rPr>
                <w:rFonts w:asciiTheme="minorHAnsi" w:eastAsia="Times New Roman" w:hAnsiTheme="minorHAnsi" w:cs="Times New Roman"/>
                <w:bCs/>
                <w:color w:val="000000"/>
                <w:sz w:val="20"/>
                <w:szCs w:val="20"/>
                <w:lang w:eastAsia="en-GB"/>
              </w:rPr>
              <w:t>Rock bag</w:t>
            </w:r>
            <w:r w:rsidRPr="000C212A">
              <w:rPr>
                <w:rFonts w:asciiTheme="minorHAnsi" w:eastAsia="Times New Roman" w:hAnsiTheme="minorHAnsi" w:cs="Times New Roman"/>
                <w:bCs/>
                <w:color w:val="000000"/>
                <w:sz w:val="20"/>
                <w:szCs w:val="20"/>
                <w:lang w:eastAsia="en-GB"/>
              </w:rPr>
              <w:t xml:space="preserve"> 17%</w:t>
            </w:r>
            <w:r w:rsidR="00352BE5">
              <w:rPr>
                <w:rFonts w:asciiTheme="minorHAnsi" w:eastAsia="Times New Roman" w:hAnsiTheme="minorHAnsi" w:cs="Times New Roman"/>
                <w:bCs/>
                <w:color w:val="000000"/>
                <w:sz w:val="20"/>
                <w:szCs w:val="20"/>
                <w:lang w:eastAsia="en-GB"/>
              </w:rPr>
              <w:t xml:space="preserve"> </w:t>
            </w:r>
            <w:r w:rsidR="00352BE5" w:rsidRPr="00352BE5">
              <w:rPr>
                <w:rFonts w:asciiTheme="minorHAnsi" w:eastAsia="Times New Roman" w:hAnsiTheme="minorHAnsi" w:cs="Times New Roman"/>
                <w:bCs/>
                <w:color w:val="000000"/>
                <w:sz w:val="20"/>
                <w:szCs w:val="20"/>
                <w:lang w:eastAsia="en-GB"/>
              </w:rPr>
              <w:t>(the installation method used for the cable we are replacing)</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0F8D49F" w14:textId="756CA365"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16,924,818.65</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501A6CF" w14:textId="2678081C"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B69453E"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w:t>
            </w:r>
          </w:p>
        </w:tc>
      </w:tr>
      <w:tr w:rsidR="000C212A" w:rsidRPr="000C212A" w14:paraId="5ECAF72B"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10F6E66A"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2A</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AF21E49" w14:textId="4E6608E7"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Mass Flow</w:t>
            </w:r>
            <w:r w:rsidR="007100DA">
              <w:rPr>
                <w:rFonts w:asciiTheme="minorHAnsi" w:eastAsia="Times New Roman" w:hAnsiTheme="minorHAnsi" w:cs="Times New Roman"/>
                <w:bCs/>
                <w:color w:val="000000"/>
                <w:sz w:val="20"/>
                <w:szCs w:val="20"/>
                <w:lang w:eastAsia="en-GB"/>
              </w:rPr>
              <w:t xml:space="preserve"> 15%,</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007100DA">
              <w:rPr>
                <w:rFonts w:asciiTheme="minorHAnsi" w:eastAsia="Times New Roman" w:hAnsiTheme="minorHAnsi" w:cs="Times New Roman"/>
                <w:bCs/>
                <w:color w:val="000000"/>
                <w:sz w:val="20"/>
                <w:szCs w:val="20"/>
                <w:lang w:eastAsia="en-GB"/>
              </w:rPr>
              <w:t xml:space="preserve"> 23%,</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7100DA">
              <w:rPr>
                <w:rFonts w:asciiTheme="minorHAnsi" w:eastAsia="Times New Roman" w:hAnsiTheme="minorHAnsi" w:cs="Times New Roman"/>
                <w:bCs/>
                <w:color w:val="000000"/>
                <w:sz w:val="20"/>
                <w:szCs w:val="20"/>
                <w:lang w:eastAsia="en-GB"/>
              </w:rPr>
              <w:t xml:space="preserve"> 62%</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580D60C" w14:textId="65DBD2F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10,173,375.46</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AA06A32" w14:textId="589DF072"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6,751,443.19</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716BFDB"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-40%</w:t>
            </w:r>
          </w:p>
        </w:tc>
      </w:tr>
      <w:tr w:rsidR="000C212A" w:rsidRPr="000C212A" w14:paraId="213A8033"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2B7918D2"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2B</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FB9EEDA" w14:textId="3B706142"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xml:space="preserve">Mass Flow </w:t>
            </w:r>
            <w:r w:rsidR="007100DA">
              <w:rPr>
                <w:rFonts w:asciiTheme="minorHAnsi" w:eastAsia="Times New Roman" w:hAnsiTheme="minorHAnsi" w:cs="Times New Roman"/>
                <w:bCs/>
                <w:color w:val="000000"/>
                <w:sz w:val="20"/>
                <w:szCs w:val="20"/>
                <w:lang w:eastAsia="en-GB"/>
              </w:rPr>
              <w:t xml:space="preserve">15%, </w:t>
            </w:r>
            <w:proofErr w:type="spellStart"/>
            <w:r w:rsidRPr="000C212A">
              <w:rPr>
                <w:rFonts w:asciiTheme="minorHAnsi" w:eastAsia="Times New Roman" w:hAnsiTheme="minorHAnsi" w:cs="Times New Roman"/>
                <w:bCs/>
                <w:color w:val="000000"/>
                <w:sz w:val="20"/>
                <w:szCs w:val="20"/>
                <w:lang w:eastAsia="en-GB"/>
              </w:rPr>
              <w:t>Mattressing</w:t>
            </w:r>
            <w:proofErr w:type="spellEnd"/>
            <w:r w:rsidR="007100DA">
              <w:rPr>
                <w:rFonts w:asciiTheme="minorHAnsi" w:eastAsia="Times New Roman" w:hAnsiTheme="minorHAnsi" w:cs="Times New Roman"/>
                <w:bCs/>
                <w:color w:val="000000"/>
                <w:sz w:val="20"/>
                <w:szCs w:val="20"/>
                <w:lang w:eastAsia="en-GB"/>
              </w:rPr>
              <w:t xml:space="preserve"> 23%,</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7100DA">
              <w:rPr>
                <w:rFonts w:asciiTheme="minorHAnsi" w:eastAsia="Times New Roman" w:hAnsiTheme="minorHAnsi" w:cs="Times New Roman"/>
                <w:bCs/>
                <w:color w:val="000000"/>
                <w:sz w:val="20"/>
                <w:szCs w:val="20"/>
                <w:lang w:eastAsia="en-GB"/>
              </w:rPr>
              <w:t xml:space="preserve"> 62%</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B0D14BB" w14:textId="3E1E2E3D"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36,141,208.69</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FE14D95" w14:textId="26E0B86C"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-£ 19,216,390.04</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16A2C83"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114%</w:t>
            </w:r>
          </w:p>
        </w:tc>
      </w:tr>
      <w:tr w:rsidR="000C212A" w:rsidRPr="000C212A" w14:paraId="6033E40F"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5C54D980"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2C</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E28ED73" w14:textId="51003C02"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Jetting</w:t>
            </w:r>
            <w:r w:rsidR="007100DA">
              <w:rPr>
                <w:rFonts w:asciiTheme="minorHAnsi" w:eastAsia="Times New Roman" w:hAnsiTheme="minorHAnsi" w:cs="Times New Roman"/>
                <w:bCs/>
                <w:color w:val="000000"/>
                <w:sz w:val="20"/>
                <w:szCs w:val="20"/>
                <w:lang w:eastAsia="en-GB"/>
              </w:rPr>
              <w:t xml:space="preserve"> 15%,</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007100DA">
              <w:rPr>
                <w:rFonts w:asciiTheme="minorHAnsi" w:eastAsia="Times New Roman" w:hAnsiTheme="minorHAnsi" w:cs="Times New Roman"/>
                <w:bCs/>
                <w:color w:val="000000"/>
                <w:sz w:val="20"/>
                <w:szCs w:val="20"/>
                <w:lang w:eastAsia="en-GB"/>
              </w:rPr>
              <w:t xml:space="preserve"> 23%,</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7100DA">
              <w:rPr>
                <w:rFonts w:asciiTheme="minorHAnsi" w:eastAsia="Times New Roman" w:hAnsiTheme="minorHAnsi" w:cs="Times New Roman"/>
                <w:bCs/>
                <w:color w:val="000000"/>
                <w:sz w:val="20"/>
                <w:szCs w:val="20"/>
                <w:lang w:eastAsia="en-GB"/>
              </w:rPr>
              <w:t xml:space="preserve"> 62%</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32A2879" w14:textId="160FCE0B"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10,136,418.98</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35F7FAD" w14:textId="43C73B90"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6,788,399.67</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1B1E1E5"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-40%</w:t>
            </w:r>
          </w:p>
        </w:tc>
      </w:tr>
      <w:tr w:rsidR="000C212A" w:rsidRPr="000C212A" w14:paraId="2E4768EB"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41C0F36F"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2D</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2247B6F4" w14:textId="110AEE73"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Jetting</w:t>
            </w:r>
            <w:r w:rsidR="007100DA">
              <w:rPr>
                <w:rFonts w:asciiTheme="minorHAnsi" w:eastAsia="Times New Roman" w:hAnsiTheme="minorHAnsi" w:cs="Times New Roman"/>
                <w:bCs/>
                <w:color w:val="000000"/>
                <w:sz w:val="20"/>
                <w:szCs w:val="20"/>
                <w:lang w:eastAsia="en-GB"/>
              </w:rPr>
              <w:t xml:space="preserve"> 15%,</w:t>
            </w:r>
            <w:r w:rsidRPr="000C212A">
              <w:rPr>
                <w:rFonts w:asciiTheme="minorHAnsi" w:eastAsia="Times New Roman" w:hAnsiTheme="minorHAnsi" w:cs="Times New Roman"/>
                <w:bCs/>
                <w:color w:val="000000"/>
                <w:sz w:val="20"/>
                <w:szCs w:val="20"/>
                <w:lang w:eastAsia="en-GB"/>
              </w:rPr>
              <w:t xml:space="preserve"> </w:t>
            </w:r>
            <w:proofErr w:type="spellStart"/>
            <w:r w:rsidRPr="000C212A">
              <w:rPr>
                <w:rFonts w:asciiTheme="minorHAnsi" w:eastAsia="Times New Roman" w:hAnsiTheme="minorHAnsi" w:cs="Times New Roman"/>
                <w:bCs/>
                <w:color w:val="000000"/>
                <w:sz w:val="20"/>
                <w:szCs w:val="20"/>
                <w:lang w:eastAsia="en-GB"/>
              </w:rPr>
              <w:t>Mattressing</w:t>
            </w:r>
            <w:proofErr w:type="spellEnd"/>
            <w:r w:rsidRPr="000C212A">
              <w:rPr>
                <w:rFonts w:asciiTheme="minorHAnsi" w:eastAsia="Times New Roman" w:hAnsiTheme="minorHAnsi" w:cs="Times New Roman"/>
                <w:bCs/>
                <w:color w:val="000000"/>
                <w:sz w:val="20"/>
                <w:szCs w:val="20"/>
                <w:lang w:eastAsia="en-GB"/>
              </w:rPr>
              <w:t xml:space="preserve"> </w:t>
            </w:r>
            <w:r w:rsidR="007100DA">
              <w:rPr>
                <w:rFonts w:asciiTheme="minorHAnsi" w:eastAsia="Times New Roman" w:hAnsiTheme="minorHAnsi" w:cs="Times New Roman"/>
                <w:bCs/>
                <w:color w:val="000000"/>
                <w:sz w:val="20"/>
                <w:szCs w:val="20"/>
                <w:lang w:eastAsia="en-GB"/>
              </w:rPr>
              <w:t xml:space="preserve">23%, </w:t>
            </w:r>
            <w:r w:rsidR="00C67EDA" w:rsidRPr="000C212A">
              <w:rPr>
                <w:rFonts w:asciiTheme="minorHAnsi" w:eastAsia="Times New Roman" w:hAnsiTheme="minorHAnsi" w:cs="Times New Roman"/>
                <w:bCs/>
                <w:color w:val="000000"/>
                <w:sz w:val="20"/>
                <w:szCs w:val="20"/>
                <w:lang w:eastAsia="en-GB"/>
              </w:rPr>
              <w:t>Surface lay</w:t>
            </w:r>
            <w:r w:rsidR="007100DA">
              <w:rPr>
                <w:rFonts w:asciiTheme="minorHAnsi" w:eastAsia="Times New Roman" w:hAnsiTheme="minorHAnsi" w:cs="Times New Roman"/>
                <w:bCs/>
                <w:color w:val="000000"/>
                <w:sz w:val="20"/>
                <w:szCs w:val="20"/>
                <w:lang w:eastAsia="en-GB"/>
              </w:rPr>
              <w:t xml:space="preserve"> 62%</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4426903" w14:textId="4D44E58B"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36,104,252.22</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2C35EAB" w14:textId="6726E45A"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-£ 19,179,433.57</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C13CA5E"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113%</w:t>
            </w:r>
          </w:p>
        </w:tc>
      </w:tr>
      <w:tr w:rsidR="000C212A" w:rsidRPr="000C212A" w14:paraId="76A64937"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0490C103"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2E</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0494810" w14:textId="6A904DBC"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Ploughing</w:t>
            </w:r>
            <w:r w:rsidR="007100DA">
              <w:rPr>
                <w:rFonts w:asciiTheme="minorHAnsi" w:eastAsia="Times New Roman" w:hAnsiTheme="minorHAnsi" w:cs="Times New Roman"/>
                <w:bCs/>
                <w:color w:val="000000"/>
                <w:sz w:val="20"/>
                <w:szCs w:val="20"/>
                <w:lang w:eastAsia="en-GB"/>
              </w:rPr>
              <w:t xml:space="preserve"> 15%,</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007100DA">
              <w:rPr>
                <w:rFonts w:asciiTheme="minorHAnsi" w:eastAsia="Times New Roman" w:hAnsiTheme="minorHAnsi" w:cs="Times New Roman"/>
                <w:bCs/>
                <w:color w:val="000000"/>
                <w:sz w:val="20"/>
                <w:szCs w:val="20"/>
                <w:lang w:eastAsia="en-GB"/>
              </w:rPr>
              <w:t xml:space="preserve"> 23%,</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7100DA">
              <w:rPr>
                <w:rFonts w:asciiTheme="minorHAnsi" w:eastAsia="Times New Roman" w:hAnsiTheme="minorHAnsi" w:cs="Times New Roman"/>
                <w:bCs/>
                <w:color w:val="000000"/>
                <w:sz w:val="20"/>
                <w:szCs w:val="20"/>
                <w:lang w:eastAsia="en-GB"/>
              </w:rPr>
              <w:t xml:space="preserve"> 62%</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65E5B96" w14:textId="5A134F3F"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10,107,760.44</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CEC7828" w14:textId="3145C5DE"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6,817,058.20</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6CAA19A"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-40%</w:t>
            </w:r>
          </w:p>
        </w:tc>
      </w:tr>
      <w:tr w:rsidR="000C212A" w:rsidRPr="000C212A" w14:paraId="24C20333"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6453ACA1"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2F</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9127AD2" w14:textId="3D03056E"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Ploughing</w:t>
            </w:r>
            <w:r w:rsidR="007100DA">
              <w:rPr>
                <w:rFonts w:asciiTheme="minorHAnsi" w:eastAsia="Times New Roman" w:hAnsiTheme="minorHAnsi" w:cs="Times New Roman"/>
                <w:bCs/>
                <w:color w:val="000000"/>
                <w:sz w:val="20"/>
                <w:szCs w:val="20"/>
                <w:lang w:eastAsia="en-GB"/>
              </w:rPr>
              <w:t xml:space="preserve"> 15%,</w:t>
            </w:r>
            <w:r w:rsidRPr="000C212A">
              <w:rPr>
                <w:rFonts w:asciiTheme="minorHAnsi" w:eastAsia="Times New Roman" w:hAnsiTheme="minorHAnsi" w:cs="Times New Roman"/>
                <w:bCs/>
                <w:color w:val="000000"/>
                <w:sz w:val="20"/>
                <w:szCs w:val="20"/>
                <w:lang w:eastAsia="en-GB"/>
              </w:rPr>
              <w:t xml:space="preserve"> </w:t>
            </w:r>
            <w:proofErr w:type="spellStart"/>
            <w:r w:rsidRPr="000C212A">
              <w:rPr>
                <w:rFonts w:asciiTheme="minorHAnsi" w:eastAsia="Times New Roman" w:hAnsiTheme="minorHAnsi" w:cs="Times New Roman"/>
                <w:bCs/>
                <w:color w:val="000000"/>
                <w:sz w:val="20"/>
                <w:szCs w:val="20"/>
                <w:lang w:eastAsia="en-GB"/>
              </w:rPr>
              <w:t>Mattressing</w:t>
            </w:r>
            <w:proofErr w:type="spellEnd"/>
            <w:r w:rsidR="007100DA">
              <w:rPr>
                <w:rFonts w:asciiTheme="minorHAnsi" w:eastAsia="Times New Roman" w:hAnsiTheme="minorHAnsi" w:cs="Times New Roman"/>
                <w:bCs/>
                <w:color w:val="000000"/>
                <w:sz w:val="20"/>
                <w:szCs w:val="20"/>
                <w:lang w:eastAsia="en-GB"/>
              </w:rPr>
              <w:t xml:space="preserve"> 23%,</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7100DA">
              <w:rPr>
                <w:rFonts w:asciiTheme="minorHAnsi" w:eastAsia="Times New Roman" w:hAnsiTheme="minorHAnsi" w:cs="Times New Roman"/>
                <w:bCs/>
                <w:color w:val="000000"/>
                <w:sz w:val="20"/>
                <w:szCs w:val="20"/>
                <w:lang w:eastAsia="en-GB"/>
              </w:rPr>
              <w:t xml:space="preserve"> 62%</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4FEBE6D" w14:textId="5CC49BA1"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36,075,593.68</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BDC4A6B" w14:textId="7D93625A"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-£ 19,150,775.03</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D1FB726"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113%</w:t>
            </w:r>
          </w:p>
        </w:tc>
      </w:tr>
      <w:tr w:rsidR="000C212A" w:rsidRPr="000C212A" w14:paraId="3A2A3741"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42017F90"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2G</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E878E74" w14:textId="2CC3752C"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No Burial</w:t>
            </w:r>
            <w:r w:rsidR="007100DA">
              <w:rPr>
                <w:rFonts w:asciiTheme="minorHAnsi" w:eastAsia="Times New Roman" w:hAnsiTheme="minorHAnsi" w:cs="Times New Roman"/>
                <w:bCs/>
                <w:color w:val="000000"/>
                <w:sz w:val="20"/>
                <w:szCs w:val="20"/>
                <w:lang w:eastAsia="en-GB"/>
              </w:rPr>
              <w:t xml:space="preserve"> 0%,</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007100DA">
              <w:rPr>
                <w:rFonts w:asciiTheme="minorHAnsi" w:eastAsia="Times New Roman" w:hAnsiTheme="minorHAnsi" w:cs="Times New Roman"/>
                <w:bCs/>
                <w:color w:val="000000"/>
                <w:sz w:val="20"/>
                <w:szCs w:val="20"/>
                <w:lang w:eastAsia="en-GB"/>
              </w:rPr>
              <w:t xml:space="preserve"> 23%,</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7100DA">
              <w:rPr>
                <w:rFonts w:asciiTheme="minorHAnsi" w:eastAsia="Times New Roman" w:hAnsiTheme="minorHAnsi" w:cs="Times New Roman"/>
                <w:bCs/>
                <w:color w:val="000000"/>
                <w:sz w:val="20"/>
                <w:szCs w:val="20"/>
                <w:lang w:eastAsia="en-GB"/>
              </w:rPr>
              <w:t xml:space="preserve"> 77%</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170DB7F" w14:textId="1A3101FF"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9,982,473.49</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21A16B6F" w14:textId="0923EDF8"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6,942,345.16</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8A34210"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-41%</w:t>
            </w:r>
          </w:p>
        </w:tc>
      </w:tr>
      <w:tr w:rsidR="000C212A" w:rsidRPr="000C212A" w14:paraId="6D2F42E9"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0096917C"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2H</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2B57DF7F" w14:textId="6172E050"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xml:space="preserve">No Burial </w:t>
            </w:r>
            <w:r w:rsidR="007100DA">
              <w:rPr>
                <w:rFonts w:asciiTheme="minorHAnsi" w:eastAsia="Times New Roman" w:hAnsiTheme="minorHAnsi" w:cs="Times New Roman"/>
                <w:bCs/>
                <w:color w:val="000000"/>
                <w:sz w:val="20"/>
                <w:szCs w:val="20"/>
                <w:lang w:eastAsia="en-GB"/>
              </w:rPr>
              <w:t xml:space="preserve">0%, </w:t>
            </w:r>
            <w:proofErr w:type="spellStart"/>
            <w:r w:rsidRPr="000C212A">
              <w:rPr>
                <w:rFonts w:asciiTheme="minorHAnsi" w:eastAsia="Times New Roman" w:hAnsiTheme="minorHAnsi" w:cs="Times New Roman"/>
                <w:bCs/>
                <w:color w:val="000000"/>
                <w:sz w:val="20"/>
                <w:szCs w:val="20"/>
                <w:lang w:eastAsia="en-GB"/>
              </w:rPr>
              <w:t>Mattressing</w:t>
            </w:r>
            <w:proofErr w:type="spellEnd"/>
            <w:r w:rsidR="007100DA">
              <w:rPr>
                <w:rFonts w:asciiTheme="minorHAnsi" w:eastAsia="Times New Roman" w:hAnsiTheme="minorHAnsi" w:cs="Times New Roman"/>
                <w:bCs/>
                <w:color w:val="000000"/>
                <w:sz w:val="20"/>
                <w:szCs w:val="20"/>
                <w:lang w:eastAsia="en-GB"/>
              </w:rPr>
              <w:t xml:space="preserve"> 23%,</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7100DA">
              <w:rPr>
                <w:rFonts w:asciiTheme="minorHAnsi" w:eastAsia="Times New Roman" w:hAnsiTheme="minorHAnsi" w:cs="Times New Roman"/>
                <w:bCs/>
                <w:color w:val="000000"/>
                <w:sz w:val="20"/>
                <w:szCs w:val="20"/>
                <w:lang w:eastAsia="en-GB"/>
              </w:rPr>
              <w:t xml:space="preserve"> 77%</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525CD5F" w14:textId="426CF585"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35,950,306.73</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644B0BA" w14:textId="6913D285"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-£ 19,025,488.08</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43CD7CA"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112%</w:t>
            </w:r>
          </w:p>
        </w:tc>
      </w:tr>
      <w:tr w:rsidR="000C212A" w:rsidRPr="000C212A" w14:paraId="0F909C40"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4926DF60"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2I</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3545417" w14:textId="1AD7D08D"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No Burial</w:t>
            </w:r>
            <w:r w:rsidR="007100DA">
              <w:rPr>
                <w:rFonts w:asciiTheme="minorHAnsi" w:eastAsia="Times New Roman" w:hAnsiTheme="minorHAnsi" w:cs="Times New Roman"/>
                <w:bCs/>
                <w:color w:val="000000"/>
                <w:sz w:val="20"/>
                <w:szCs w:val="20"/>
                <w:lang w:eastAsia="en-GB"/>
              </w:rPr>
              <w:t xml:space="preserve"> 0%</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007100DA">
              <w:rPr>
                <w:rFonts w:asciiTheme="minorHAnsi" w:eastAsia="Times New Roman" w:hAnsiTheme="minorHAnsi" w:cs="Times New Roman"/>
                <w:bCs/>
                <w:color w:val="000000"/>
                <w:sz w:val="20"/>
                <w:szCs w:val="20"/>
                <w:lang w:eastAsia="en-GB"/>
              </w:rPr>
              <w:t xml:space="preserve"> 100%,</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7100DA">
              <w:rPr>
                <w:rFonts w:asciiTheme="minorHAnsi" w:eastAsia="Times New Roman" w:hAnsiTheme="minorHAnsi" w:cs="Times New Roman"/>
                <w:bCs/>
                <w:color w:val="000000"/>
                <w:sz w:val="20"/>
                <w:szCs w:val="20"/>
                <w:lang w:eastAsia="en-GB"/>
              </w:rPr>
              <w:t xml:space="preserve"> 0%</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52AFDFB" w14:textId="3880250A"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11,073,423.71</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D5E30F7" w14:textId="20F292BB"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5,851,394.94</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1896913"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-35%</w:t>
            </w:r>
          </w:p>
        </w:tc>
      </w:tr>
      <w:tr w:rsidR="000C212A" w:rsidRPr="000C212A" w14:paraId="5AB3CA67"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39C70C62"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2J</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2432D55F" w14:textId="158FA5D2"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No Burial</w:t>
            </w:r>
            <w:r w:rsidR="007100DA">
              <w:rPr>
                <w:rFonts w:asciiTheme="minorHAnsi" w:eastAsia="Times New Roman" w:hAnsiTheme="minorHAnsi" w:cs="Times New Roman"/>
                <w:bCs/>
                <w:color w:val="000000"/>
                <w:sz w:val="20"/>
                <w:szCs w:val="20"/>
                <w:lang w:eastAsia="en-GB"/>
              </w:rPr>
              <w:t xml:space="preserve"> 0%,</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007100DA">
              <w:rPr>
                <w:rFonts w:asciiTheme="minorHAnsi" w:eastAsia="Times New Roman" w:hAnsiTheme="minorHAnsi" w:cs="Times New Roman"/>
                <w:bCs/>
                <w:color w:val="000000"/>
                <w:sz w:val="20"/>
                <w:szCs w:val="20"/>
                <w:lang w:eastAsia="en-GB"/>
              </w:rPr>
              <w:t xml:space="preserve"> 17%,</w:t>
            </w:r>
            <w:r w:rsidRPr="000C212A">
              <w:rPr>
                <w:rFonts w:asciiTheme="minorHAnsi" w:eastAsia="Times New Roman" w:hAnsiTheme="minorHAnsi" w:cs="Times New Roman"/>
                <w:bCs/>
                <w:color w:val="000000"/>
                <w:sz w:val="20"/>
                <w:szCs w:val="20"/>
                <w:lang w:eastAsia="en-GB"/>
              </w:rPr>
              <w:t xml:space="preserve"> Split Pipe</w:t>
            </w:r>
            <w:r w:rsidR="007100DA">
              <w:rPr>
                <w:rFonts w:asciiTheme="minorHAnsi" w:eastAsia="Times New Roman" w:hAnsiTheme="minorHAnsi" w:cs="Times New Roman"/>
                <w:bCs/>
                <w:color w:val="000000"/>
                <w:sz w:val="20"/>
                <w:szCs w:val="20"/>
                <w:lang w:eastAsia="en-GB"/>
              </w:rPr>
              <w:t xml:space="preserve"> 6%, </w:t>
            </w:r>
            <w:r w:rsidR="00C67EDA" w:rsidRPr="000C212A">
              <w:rPr>
                <w:rFonts w:asciiTheme="minorHAnsi" w:eastAsia="Times New Roman" w:hAnsiTheme="minorHAnsi" w:cs="Times New Roman"/>
                <w:bCs/>
                <w:color w:val="000000"/>
                <w:sz w:val="20"/>
                <w:szCs w:val="20"/>
                <w:lang w:eastAsia="en-GB"/>
              </w:rPr>
              <w:t>Surface lay</w:t>
            </w:r>
            <w:r w:rsidR="007100DA">
              <w:rPr>
                <w:rFonts w:asciiTheme="minorHAnsi" w:eastAsia="Times New Roman" w:hAnsiTheme="minorHAnsi" w:cs="Times New Roman"/>
                <w:bCs/>
                <w:color w:val="000000"/>
                <w:sz w:val="20"/>
                <w:szCs w:val="20"/>
                <w:lang w:eastAsia="en-GB"/>
              </w:rPr>
              <w:t xml:space="preserve"> 77%</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D305D80" w14:textId="14F3C97B"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20,132,929.83</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37FD5FC" w14:textId="67853A5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3,208,111.19</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A410042"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19%</w:t>
            </w:r>
          </w:p>
        </w:tc>
      </w:tr>
      <w:tr w:rsidR="000C212A" w:rsidRPr="000C212A" w14:paraId="00D05B7B"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3E68B6DF"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2K</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23C609A" w14:textId="42D92874"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No Burial</w:t>
            </w:r>
            <w:r w:rsidR="000651E9">
              <w:rPr>
                <w:rFonts w:asciiTheme="minorHAnsi" w:eastAsia="Times New Roman" w:hAnsiTheme="minorHAnsi" w:cs="Times New Roman"/>
                <w:bCs/>
                <w:color w:val="000000"/>
                <w:sz w:val="20"/>
                <w:szCs w:val="20"/>
                <w:lang w:eastAsia="en-GB"/>
              </w:rPr>
              <w:t xml:space="preserve"> 0%,</w:t>
            </w:r>
            <w:r w:rsidRPr="000C212A">
              <w:rPr>
                <w:rFonts w:asciiTheme="minorHAnsi" w:eastAsia="Times New Roman" w:hAnsiTheme="minorHAnsi" w:cs="Times New Roman"/>
                <w:bCs/>
                <w:color w:val="000000"/>
                <w:sz w:val="20"/>
                <w:szCs w:val="20"/>
                <w:lang w:eastAsia="en-GB"/>
              </w:rPr>
              <w:t xml:space="preserve"> </w:t>
            </w:r>
            <w:proofErr w:type="spellStart"/>
            <w:r w:rsidRPr="000C212A">
              <w:rPr>
                <w:rFonts w:asciiTheme="minorHAnsi" w:eastAsia="Times New Roman" w:hAnsiTheme="minorHAnsi" w:cs="Times New Roman"/>
                <w:bCs/>
                <w:color w:val="000000"/>
                <w:sz w:val="20"/>
                <w:szCs w:val="20"/>
                <w:lang w:eastAsia="en-GB"/>
              </w:rPr>
              <w:t>Mattressing</w:t>
            </w:r>
            <w:proofErr w:type="spellEnd"/>
            <w:r w:rsidR="000651E9">
              <w:rPr>
                <w:rFonts w:asciiTheme="minorHAnsi" w:eastAsia="Times New Roman" w:hAnsiTheme="minorHAnsi" w:cs="Times New Roman"/>
                <w:bCs/>
                <w:color w:val="000000"/>
                <w:sz w:val="20"/>
                <w:szCs w:val="20"/>
                <w:lang w:eastAsia="en-GB"/>
              </w:rPr>
              <w:t xml:space="preserve"> 17%, </w:t>
            </w:r>
            <w:r w:rsidRPr="000C212A">
              <w:rPr>
                <w:rFonts w:asciiTheme="minorHAnsi" w:eastAsia="Times New Roman" w:hAnsiTheme="minorHAnsi" w:cs="Times New Roman"/>
                <w:bCs/>
                <w:color w:val="000000"/>
                <w:sz w:val="20"/>
                <w:szCs w:val="20"/>
                <w:lang w:eastAsia="en-GB"/>
              </w:rPr>
              <w:t>Split Pipe</w:t>
            </w:r>
            <w:r w:rsidR="000651E9">
              <w:rPr>
                <w:rFonts w:asciiTheme="minorHAnsi" w:eastAsia="Times New Roman" w:hAnsiTheme="minorHAnsi" w:cs="Times New Roman"/>
                <w:bCs/>
                <w:color w:val="000000"/>
                <w:sz w:val="20"/>
                <w:szCs w:val="20"/>
                <w:lang w:eastAsia="en-GB"/>
              </w:rPr>
              <w:t xml:space="preserve"> 6%,</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0651E9">
              <w:rPr>
                <w:rFonts w:asciiTheme="minorHAnsi" w:eastAsia="Times New Roman" w:hAnsiTheme="minorHAnsi" w:cs="Times New Roman"/>
                <w:bCs/>
                <w:color w:val="000000"/>
                <w:sz w:val="20"/>
                <w:szCs w:val="20"/>
                <w:lang w:eastAsia="en-GB"/>
              </w:rPr>
              <w:t xml:space="preserve"> 77%</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152DABF" w14:textId="7D1C0075"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39,123,913.75</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29EB352" w14:textId="364A7513"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-£ 22,199,095.10</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D5213D9"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131%</w:t>
            </w:r>
          </w:p>
        </w:tc>
      </w:tr>
      <w:tr w:rsidR="000C212A" w:rsidRPr="000C212A" w14:paraId="09AD4B9C"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545223AC"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2L</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E2F5AD8" w14:textId="19AD5DB6"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Jetting</w:t>
            </w:r>
            <w:r w:rsidR="008E3CC1">
              <w:rPr>
                <w:rFonts w:asciiTheme="minorHAnsi" w:eastAsia="Times New Roman" w:hAnsiTheme="minorHAnsi" w:cs="Times New Roman"/>
                <w:bCs/>
                <w:color w:val="000000"/>
                <w:sz w:val="20"/>
                <w:szCs w:val="20"/>
                <w:lang w:eastAsia="en-GB"/>
              </w:rPr>
              <w:t xml:space="preserve"> 25%,</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Pr="000C212A">
              <w:rPr>
                <w:rFonts w:asciiTheme="minorHAnsi" w:eastAsia="Times New Roman" w:hAnsiTheme="minorHAnsi" w:cs="Times New Roman"/>
                <w:bCs/>
                <w:color w:val="000000"/>
                <w:sz w:val="20"/>
                <w:szCs w:val="20"/>
                <w:lang w:eastAsia="en-GB"/>
              </w:rPr>
              <w:t xml:space="preserve"> </w:t>
            </w:r>
            <w:r w:rsidR="008E3CC1">
              <w:rPr>
                <w:rFonts w:asciiTheme="minorHAnsi" w:eastAsia="Times New Roman" w:hAnsiTheme="minorHAnsi" w:cs="Times New Roman"/>
                <w:bCs/>
                <w:color w:val="000000"/>
                <w:sz w:val="20"/>
                <w:szCs w:val="20"/>
                <w:lang w:eastAsia="en-GB"/>
              </w:rPr>
              <w:t xml:space="preserve">17%, </w:t>
            </w:r>
            <w:r w:rsidRPr="000C212A">
              <w:rPr>
                <w:rFonts w:asciiTheme="minorHAnsi" w:eastAsia="Times New Roman" w:hAnsiTheme="minorHAnsi" w:cs="Times New Roman"/>
                <w:bCs/>
                <w:color w:val="000000"/>
                <w:sz w:val="20"/>
                <w:szCs w:val="20"/>
                <w:lang w:eastAsia="en-GB"/>
              </w:rPr>
              <w:t>Split Pipe</w:t>
            </w:r>
            <w:r w:rsidR="008E3CC1">
              <w:rPr>
                <w:rFonts w:asciiTheme="minorHAnsi" w:eastAsia="Times New Roman" w:hAnsiTheme="minorHAnsi" w:cs="Times New Roman"/>
                <w:bCs/>
                <w:color w:val="000000"/>
                <w:sz w:val="20"/>
                <w:szCs w:val="20"/>
                <w:lang w:eastAsia="en-GB"/>
              </w:rPr>
              <w:t xml:space="preserve"> 6%,</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8E3CC1">
              <w:rPr>
                <w:rFonts w:asciiTheme="minorHAnsi" w:eastAsia="Times New Roman" w:hAnsiTheme="minorHAnsi" w:cs="Times New Roman"/>
                <w:bCs/>
                <w:color w:val="000000"/>
                <w:sz w:val="20"/>
                <w:szCs w:val="20"/>
                <w:lang w:eastAsia="en-GB"/>
              </w:rPr>
              <w:t xml:space="preserve"> 52%</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29BD0236" w14:textId="617A3B62"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20,320,522.03</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30AA144" w14:textId="29450481"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3,395,703.38</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9D98AC3"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20%</w:t>
            </w:r>
          </w:p>
        </w:tc>
      </w:tr>
      <w:tr w:rsidR="000C212A" w:rsidRPr="000C212A" w14:paraId="7DBE3C80"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583A614F"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2M</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2B3F208" w14:textId="72AAE446"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No Burial</w:t>
            </w:r>
            <w:r w:rsidR="008E3CC1">
              <w:rPr>
                <w:rFonts w:asciiTheme="minorHAnsi" w:eastAsia="Times New Roman" w:hAnsiTheme="minorHAnsi" w:cs="Times New Roman"/>
                <w:bCs/>
                <w:color w:val="000000"/>
                <w:sz w:val="20"/>
                <w:szCs w:val="20"/>
                <w:lang w:eastAsia="en-GB"/>
              </w:rPr>
              <w:t xml:space="preserve"> 0%,</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008E3CC1">
              <w:rPr>
                <w:rFonts w:asciiTheme="minorHAnsi" w:eastAsia="Times New Roman" w:hAnsiTheme="minorHAnsi" w:cs="Times New Roman"/>
                <w:bCs/>
                <w:color w:val="000000"/>
                <w:sz w:val="20"/>
                <w:szCs w:val="20"/>
                <w:lang w:eastAsia="en-GB"/>
              </w:rPr>
              <w:t xml:space="preserve"> 6%,</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8E3CC1">
              <w:rPr>
                <w:rFonts w:asciiTheme="minorHAnsi" w:eastAsia="Times New Roman" w:hAnsiTheme="minorHAnsi" w:cs="Times New Roman"/>
                <w:bCs/>
                <w:color w:val="000000"/>
                <w:sz w:val="20"/>
                <w:szCs w:val="20"/>
                <w:lang w:eastAsia="en-GB"/>
              </w:rPr>
              <w:t xml:space="preserve"> 94%</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C59110B" w14:textId="57CAA3E6"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9,350,298.89</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FEFC1AA" w14:textId="2ABFCE74"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7,574,519.76</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BE57B77"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-45%</w:t>
            </w:r>
          </w:p>
        </w:tc>
      </w:tr>
      <w:tr w:rsidR="000C212A" w:rsidRPr="000C212A" w14:paraId="0024418C"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0623E427"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2N</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29F46424" w14:textId="3CDF2FA2"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Jetting</w:t>
            </w:r>
            <w:r w:rsidR="008635A0">
              <w:rPr>
                <w:rFonts w:asciiTheme="minorHAnsi" w:eastAsia="Times New Roman" w:hAnsiTheme="minorHAnsi" w:cs="Times New Roman"/>
                <w:bCs/>
                <w:color w:val="000000"/>
                <w:sz w:val="20"/>
                <w:szCs w:val="20"/>
                <w:lang w:eastAsia="en-GB"/>
              </w:rPr>
              <w:t xml:space="preserve"> 17%,</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00414CDD">
              <w:rPr>
                <w:rFonts w:asciiTheme="minorHAnsi" w:eastAsia="Times New Roman" w:hAnsiTheme="minorHAnsi" w:cs="Times New Roman"/>
                <w:bCs/>
                <w:color w:val="000000"/>
                <w:sz w:val="20"/>
                <w:szCs w:val="20"/>
                <w:lang w:eastAsia="en-GB"/>
              </w:rPr>
              <w:t xml:space="preserve"> 6%,</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414CDD">
              <w:rPr>
                <w:rFonts w:asciiTheme="minorHAnsi" w:eastAsia="Times New Roman" w:hAnsiTheme="minorHAnsi" w:cs="Times New Roman"/>
                <w:bCs/>
                <w:color w:val="000000"/>
                <w:sz w:val="20"/>
                <w:szCs w:val="20"/>
                <w:lang w:eastAsia="en-GB"/>
              </w:rPr>
              <w:t xml:space="preserve"> 77%</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FB286DB" w14:textId="1B600C5D"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9,509,224.09</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EEC47DE" w14:textId="442CF426"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7,415,594.56</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98DCDFD"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-44%</w:t>
            </w:r>
          </w:p>
        </w:tc>
      </w:tr>
      <w:tr w:rsidR="000C212A" w:rsidRPr="000C212A" w14:paraId="75213639"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09F35B26"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2O</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7FC78A0" w14:textId="1A2817EF"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Jetting</w:t>
            </w:r>
            <w:r w:rsidR="00414CDD">
              <w:rPr>
                <w:rFonts w:asciiTheme="minorHAnsi" w:eastAsia="Times New Roman" w:hAnsiTheme="minorHAnsi" w:cs="Times New Roman"/>
                <w:bCs/>
                <w:color w:val="000000"/>
                <w:sz w:val="20"/>
                <w:szCs w:val="20"/>
                <w:lang w:eastAsia="en-GB"/>
              </w:rPr>
              <w:t xml:space="preserve"> 8%,</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00414CDD">
              <w:rPr>
                <w:rFonts w:asciiTheme="minorHAnsi" w:eastAsia="Times New Roman" w:hAnsiTheme="minorHAnsi" w:cs="Times New Roman"/>
                <w:bCs/>
                <w:color w:val="000000"/>
                <w:sz w:val="20"/>
                <w:szCs w:val="20"/>
                <w:lang w:eastAsia="en-GB"/>
              </w:rPr>
              <w:t xml:space="preserve"> 15%,</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414CDD">
              <w:rPr>
                <w:rFonts w:asciiTheme="minorHAnsi" w:eastAsia="Times New Roman" w:hAnsiTheme="minorHAnsi" w:cs="Times New Roman"/>
                <w:bCs/>
                <w:color w:val="000000"/>
                <w:sz w:val="20"/>
                <w:szCs w:val="20"/>
                <w:lang w:eastAsia="en-GB"/>
              </w:rPr>
              <w:t xml:space="preserve"> 77%</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BAC86B5" w14:textId="0B9F2E4C"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9,761,570.72</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4B88A38" w14:textId="00255466"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7,163,247.93</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69B7696"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-42%</w:t>
            </w:r>
          </w:p>
        </w:tc>
      </w:tr>
      <w:tr w:rsidR="000C212A" w:rsidRPr="000C212A" w14:paraId="61248D19"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162A31D4"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2P</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BC65513" w14:textId="7EEA0EEB"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xml:space="preserve">Jetting </w:t>
            </w:r>
            <w:r w:rsidR="00414CDD">
              <w:rPr>
                <w:rFonts w:asciiTheme="minorHAnsi" w:eastAsia="Times New Roman" w:hAnsiTheme="minorHAnsi" w:cs="Times New Roman"/>
                <w:bCs/>
                <w:color w:val="000000"/>
                <w:sz w:val="20"/>
                <w:szCs w:val="20"/>
                <w:lang w:eastAsia="en-GB"/>
              </w:rPr>
              <w:t xml:space="preserve">8%, </w:t>
            </w:r>
            <w:r w:rsidR="00C67EDA" w:rsidRPr="000C212A">
              <w:rPr>
                <w:rFonts w:asciiTheme="minorHAnsi" w:eastAsia="Times New Roman" w:hAnsiTheme="minorHAnsi" w:cs="Times New Roman"/>
                <w:bCs/>
                <w:color w:val="000000"/>
                <w:sz w:val="20"/>
                <w:szCs w:val="20"/>
                <w:lang w:eastAsia="en-GB"/>
              </w:rPr>
              <w:t>Rock placement</w:t>
            </w:r>
            <w:r w:rsidR="00414CDD">
              <w:rPr>
                <w:rFonts w:asciiTheme="minorHAnsi" w:eastAsia="Times New Roman" w:hAnsiTheme="minorHAnsi" w:cs="Times New Roman"/>
                <w:bCs/>
                <w:color w:val="000000"/>
                <w:sz w:val="20"/>
                <w:szCs w:val="20"/>
                <w:lang w:eastAsia="en-GB"/>
              </w:rPr>
              <w:t xml:space="preserve"> 6%,</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414CDD">
              <w:rPr>
                <w:rFonts w:asciiTheme="minorHAnsi" w:eastAsia="Times New Roman" w:hAnsiTheme="minorHAnsi" w:cs="Times New Roman"/>
                <w:bCs/>
                <w:color w:val="000000"/>
                <w:sz w:val="20"/>
                <w:szCs w:val="20"/>
                <w:lang w:eastAsia="en-GB"/>
              </w:rPr>
              <w:t xml:space="preserve"> 86%</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2BAA98C" w14:textId="33236E40"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9,426,643.56</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E072C36" w14:textId="24F400B9"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7,498,175.09</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437F0FB"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-44%</w:t>
            </w:r>
          </w:p>
        </w:tc>
      </w:tr>
      <w:tr w:rsidR="000C212A" w:rsidRPr="000C212A" w14:paraId="242E8264"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5245CF99"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2Q</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B3A006A" w14:textId="09EE5B14"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No Burial</w:t>
            </w:r>
            <w:r w:rsidR="00414CDD">
              <w:rPr>
                <w:rFonts w:asciiTheme="minorHAnsi" w:eastAsia="Times New Roman" w:hAnsiTheme="minorHAnsi" w:cs="Times New Roman"/>
                <w:bCs/>
                <w:color w:val="000000"/>
                <w:sz w:val="20"/>
                <w:szCs w:val="20"/>
                <w:lang w:eastAsia="en-GB"/>
              </w:rPr>
              <w:t xml:space="preserve"> 0%,</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00414CDD">
              <w:rPr>
                <w:rFonts w:asciiTheme="minorHAnsi" w:eastAsia="Times New Roman" w:hAnsiTheme="minorHAnsi" w:cs="Times New Roman"/>
                <w:bCs/>
                <w:color w:val="000000"/>
                <w:sz w:val="20"/>
                <w:szCs w:val="20"/>
                <w:lang w:eastAsia="en-GB"/>
              </w:rPr>
              <w:t xml:space="preserve"> 3%,</w:t>
            </w:r>
            <w:r w:rsidRPr="000C212A">
              <w:rPr>
                <w:rFonts w:asciiTheme="minorHAnsi" w:eastAsia="Times New Roman" w:hAnsiTheme="minorHAnsi" w:cs="Times New Roman"/>
                <w:bCs/>
                <w:color w:val="000000"/>
                <w:sz w:val="20"/>
                <w:szCs w:val="20"/>
                <w:lang w:eastAsia="en-GB"/>
              </w:rPr>
              <w:t xml:space="preserve"> Split Pipe</w:t>
            </w:r>
            <w:r w:rsidR="00414CDD">
              <w:rPr>
                <w:rFonts w:asciiTheme="minorHAnsi" w:eastAsia="Times New Roman" w:hAnsiTheme="minorHAnsi" w:cs="Times New Roman"/>
                <w:bCs/>
                <w:color w:val="000000"/>
                <w:sz w:val="20"/>
                <w:szCs w:val="20"/>
                <w:lang w:eastAsia="en-GB"/>
              </w:rPr>
              <w:t xml:space="preserve"> 6%,</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414CDD">
              <w:rPr>
                <w:rFonts w:asciiTheme="minorHAnsi" w:eastAsia="Times New Roman" w:hAnsiTheme="minorHAnsi" w:cs="Times New Roman"/>
                <w:bCs/>
                <w:color w:val="000000"/>
                <w:sz w:val="20"/>
                <w:szCs w:val="20"/>
                <w:lang w:eastAsia="en-GB"/>
              </w:rPr>
              <w:t xml:space="preserve"> 91%</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B2EC88F" w14:textId="3FCC740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19,700,143.86</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2CD0FEED" w14:textId="218BFA93"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2,775,325.21</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8D08FEE"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16%</w:t>
            </w:r>
          </w:p>
        </w:tc>
      </w:tr>
      <w:tr w:rsidR="000C212A" w:rsidRPr="000C212A" w14:paraId="744B55C6"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274D0382"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2R</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08C4926" w14:textId="6F555F6A"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Jetting</w:t>
            </w:r>
            <w:r w:rsidR="00414CDD">
              <w:rPr>
                <w:rFonts w:asciiTheme="minorHAnsi" w:eastAsia="Times New Roman" w:hAnsiTheme="minorHAnsi" w:cs="Times New Roman"/>
                <w:bCs/>
                <w:color w:val="000000"/>
                <w:sz w:val="20"/>
                <w:szCs w:val="20"/>
                <w:lang w:eastAsia="en-GB"/>
              </w:rPr>
              <w:t xml:space="preserve"> 9%,</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00414CDD">
              <w:rPr>
                <w:rFonts w:asciiTheme="minorHAnsi" w:eastAsia="Times New Roman" w:hAnsiTheme="minorHAnsi" w:cs="Times New Roman"/>
                <w:bCs/>
                <w:color w:val="000000"/>
                <w:sz w:val="20"/>
                <w:szCs w:val="20"/>
                <w:lang w:eastAsia="en-GB"/>
              </w:rPr>
              <w:t xml:space="preserve"> 6%,</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414CDD">
              <w:rPr>
                <w:rFonts w:asciiTheme="minorHAnsi" w:eastAsia="Times New Roman" w:hAnsiTheme="minorHAnsi" w:cs="Times New Roman"/>
                <w:bCs/>
                <w:color w:val="000000"/>
                <w:sz w:val="20"/>
                <w:szCs w:val="20"/>
                <w:lang w:eastAsia="en-GB"/>
              </w:rPr>
              <w:t xml:space="preserve"> 85%</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0DF161D" w14:textId="12189E90"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9,432,879.42</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960322B" w14:textId="54E5E4BB"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7,491,939.23</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A71A171"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-44%</w:t>
            </w:r>
          </w:p>
        </w:tc>
      </w:tr>
      <w:tr w:rsidR="000C212A" w:rsidRPr="000C212A" w14:paraId="6BA05687"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09267229"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2S</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22F651A8" w14:textId="393A6A0F"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Jetting</w:t>
            </w:r>
            <w:r w:rsidR="00414CDD">
              <w:rPr>
                <w:rFonts w:asciiTheme="minorHAnsi" w:eastAsia="Times New Roman" w:hAnsiTheme="minorHAnsi" w:cs="Times New Roman"/>
                <w:bCs/>
                <w:color w:val="000000"/>
                <w:sz w:val="20"/>
                <w:szCs w:val="20"/>
                <w:lang w:eastAsia="en-GB"/>
              </w:rPr>
              <w:t xml:space="preserve"> 9%,</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414CDD">
              <w:rPr>
                <w:rFonts w:asciiTheme="minorHAnsi" w:eastAsia="Times New Roman" w:hAnsiTheme="minorHAnsi" w:cs="Times New Roman"/>
                <w:bCs/>
                <w:color w:val="000000"/>
                <w:sz w:val="20"/>
                <w:szCs w:val="20"/>
                <w:lang w:eastAsia="en-GB"/>
              </w:rPr>
              <w:t xml:space="preserve"> 91%</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EA76DCD" w14:textId="1284B3DA"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9,034,102.16</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82C2E28" w14:textId="45BF4B3A"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7,890,716.49</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1F3A8D2"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-47%</w:t>
            </w:r>
          </w:p>
        </w:tc>
      </w:tr>
      <w:tr w:rsidR="000C212A" w:rsidRPr="000C212A" w14:paraId="6697DFD3"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01247BDF"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2T</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FB0D32E" w14:textId="1103815E"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xml:space="preserve">Jetting </w:t>
            </w:r>
            <w:r w:rsidR="00414CDD">
              <w:rPr>
                <w:rFonts w:asciiTheme="minorHAnsi" w:eastAsia="Times New Roman" w:hAnsiTheme="minorHAnsi" w:cs="Times New Roman"/>
                <w:bCs/>
                <w:color w:val="000000"/>
                <w:sz w:val="20"/>
                <w:szCs w:val="20"/>
                <w:lang w:eastAsia="en-GB"/>
              </w:rPr>
              <w:t>8%,</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414CDD">
              <w:rPr>
                <w:rFonts w:asciiTheme="minorHAnsi" w:eastAsia="Times New Roman" w:hAnsiTheme="minorHAnsi" w:cs="Times New Roman"/>
                <w:bCs/>
                <w:color w:val="000000"/>
                <w:sz w:val="20"/>
                <w:szCs w:val="20"/>
                <w:lang w:eastAsia="en-GB"/>
              </w:rPr>
              <w:t xml:space="preserve"> 92%</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DA27C40" w14:textId="56B5BEAB"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9,027,866.30</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D85A840" w14:textId="35360E3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7,896,952.34</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B94629C"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-47%</w:t>
            </w:r>
          </w:p>
        </w:tc>
      </w:tr>
      <w:tr w:rsidR="000C212A" w:rsidRPr="000C212A" w14:paraId="729D906F"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6B7283BB"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2U</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23349439" w14:textId="1E59FDCF"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No Burial</w:t>
            </w:r>
            <w:r w:rsidR="00414CDD">
              <w:rPr>
                <w:rFonts w:asciiTheme="minorHAnsi" w:eastAsia="Times New Roman" w:hAnsiTheme="minorHAnsi" w:cs="Times New Roman"/>
                <w:bCs/>
                <w:color w:val="000000"/>
                <w:sz w:val="20"/>
                <w:szCs w:val="20"/>
                <w:lang w:eastAsia="en-GB"/>
              </w:rPr>
              <w:t xml:space="preserve"> 0%,</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Pr="000C212A">
              <w:rPr>
                <w:rFonts w:asciiTheme="minorHAnsi" w:eastAsia="Times New Roman" w:hAnsiTheme="minorHAnsi" w:cs="Times New Roman"/>
                <w:bCs/>
                <w:color w:val="000000"/>
                <w:sz w:val="20"/>
                <w:szCs w:val="20"/>
                <w:lang w:eastAsia="en-GB"/>
              </w:rPr>
              <w:t xml:space="preserve"> </w:t>
            </w:r>
            <w:r w:rsidR="00414CDD">
              <w:rPr>
                <w:rFonts w:asciiTheme="minorHAnsi" w:eastAsia="Times New Roman" w:hAnsiTheme="minorHAnsi" w:cs="Times New Roman"/>
                <w:bCs/>
                <w:color w:val="000000"/>
                <w:sz w:val="20"/>
                <w:szCs w:val="20"/>
                <w:lang w:eastAsia="en-GB"/>
              </w:rPr>
              <w:t xml:space="preserve">3%, </w:t>
            </w:r>
            <w:r w:rsidR="00C67EDA" w:rsidRPr="000C212A">
              <w:rPr>
                <w:rFonts w:asciiTheme="minorHAnsi" w:eastAsia="Times New Roman" w:hAnsiTheme="minorHAnsi" w:cs="Times New Roman"/>
                <w:bCs/>
                <w:color w:val="000000"/>
                <w:sz w:val="20"/>
                <w:szCs w:val="20"/>
                <w:lang w:eastAsia="en-GB"/>
              </w:rPr>
              <w:t>Surface lay</w:t>
            </w:r>
            <w:r w:rsidR="00414CDD">
              <w:rPr>
                <w:rFonts w:asciiTheme="minorHAnsi" w:eastAsia="Times New Roman" w:hAnsiTheme="minorHAnsi" w:cs="Times New Roman"/>
                <w:bCs/>
                <w:color w:val="000000"/>
                <w:sz w:val="20"/>
                <w:szCs w:val="20"/>
                <w:lang w:eastAsia="en-GB"/>
              </w:rPr>
              <w:t xml:space="preserve"> 97%</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32708C7" w14:textId="75CC36BC"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9,150,910.26</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B888B5D" w14:textId="1D61C9D3"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7,773,908.39</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0575D28"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-46%</w:t>
            </w:r>
          </w:p>
        </w:tc>
      </w:tr>
      <w:tr w:rsidR="000C212A" w:rsidRPr="000C212A" w14:paraId="525E579D"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21BAE86A"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2V</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A72E82D" w14:textId="009DC672"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Jetting</w:t>
            </w:r>
            <w:r w:rsidR="00414CDD">
              <w:rPr>
                <w:rFonts w:asciiTheme="minorHAnsi" w:eastAsia="Times New Roman" w:hAnsiTheme="minorHAnsi" w:cs="Times New Roman"/>
                <w:bCs/>
                <w:color w:val="000000"/>
                <w:sz w:val="20"/>
                <w:szCs w:val="20"/>
                <w:lang w:eastAsia="en-GB"/>
              </w:rPr>
              <w:t xml:space="preserve"> 8%,</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00414CDD">
              <w:rPr>
                <w:rFonts w:asciiTheme="minorHAnsi" w:eastAsia="Times New Roman" w:hAnsiTheme="minorHAnsi" w:cs="Times New Roman"/>
                <w:bCs/>
                <w:color w:val="000000"/>
                <w:sz w:val="20"/>
                <w:szCs w:val="20"/>
                <w:lang w:eastAsia="en-GB"/>
              </w:rPr>
              <w:t xml:space="preserve"> 3%,</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414CDD">
              <w:rPr>
                <w:rFonts w:asciiTheme="minorHAnsi" w:eastAsia="Times New Roman" w:hAnsiTheme="minorHAnsi" w:cs="Times New Roman"/>
                <w:bCs/>
                <w:color w:val="000000"/>
                <w:sz w:val="20"/>
                <w:szCs w:val="20"/>
                <w:lang w:eastAsia="en-GB"/>
              </w:rPr>
              <w:t xml:space="preserve"> 89%</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541CCA1" w14:textId="4B8858B4"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9,227,254.93</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85424DE" w14:textId="7E9A027C"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7,697,563.71</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F170D1A"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-45%</w:t>
            </w:r>
          </w:p>
        </w:tc>
      </w:tr>
      <w:tr w:rsidR="000C212A" w:rsidRPr="000C212A" w14:paraId="035DD409"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08541295"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2W</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C598ADD" w14:textId="3FD2A2F6"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Jetting</w:t>
            </w:r>
            <w:r w:rsidR="00414CDD">
              <w:rPr>
                <w:rFonts w:asciiTheme="minorHAnsi" w:eastAsia="Times New Roman" w:hAnsiTheme="minorHAnsi" w:cs="Times New Roman"/>
                <w:bCs/>
                <w:color w:val="000000"/>
                <w:sz w:val="20"/>
                <w:szCs w:val="20"/>
                <w:lang w:eastAsia="en-GB"/>
              </w:rPr>
              <w:t xml:space="preserve"> 37%,</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414CDD">
              <w:rPr>
                <w:rFonts w:asciiTheme="minorHAnsi" w:eastAsia="Times New Roman" w:hAnsiTheme="minorHAnsi" w:cs="Times New Roman"/>
                <w:bCs/>
                <w:color w:val="000000"/>
                <w:sz w:val="20"/>
                <w:szCs w:val="20"/>
                <w:lang w:eastAsia="en-GB"/>
              </w:rPr>
              <w:t xml:space="preserve"> 63%</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231049F" w14:textId="755E4B80"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9,135,042.28</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D8B146A" w14:textId="74653789"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7,789,776.37</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B9AF960"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-46%</w:t>
            </w:r>
          </w:p>
        </w:tc>
      </w:tr>
      <w:tr w:rsidR="000C212A" w:rsidRPr="000C212A" w14:paraId="43FCDC82"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419C0FFF"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2X</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B1E825B" w14:textId="563E7E70"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No Burial</w:t>
            </w:r>
            <w:r w:rsidR="00414CDD">
              <w:rPr>
                <w:rFonts w:asciiTheme="minorHAnsi" w:eastAsia="Times New Roman" w:hAnsiTheme="minorHAnsi" w:cs="Times New Roman"/>
                <w:bCs/>
                <w:color w:val="000000"/>
                <w:sz w:val="20"/>
                <w:szCs w:val="20"/>
                <w:lang w:eastAsia="en-GB"/>
              </w:rPr>
              <w:t xml:space="preserve"> 0%,</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00414CDD">
              <w:rPr>
                <w:rFonts w:asciiTheme="minorHAnsi" w:eastAsia="Times New Roman" w:hAnsiTheme="minorHAnsi" w:cs="Times New Roman"/>
                <w:bCs/>
                <w:color w:val="000000"/>
                <w:sz w:val="20"/>
                <w:szCs w:val="20"/>
                <w:lang w:eastAsia="en-GB"/>
              </w:rPr>
              <w:t xml:space="preserve"> 37%,</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414CDD">
              <w:rPr>
                <w:rFonts w:asciiTheme="minorHAnsi" w:eastAsia="Times New Roman" w:hAnsiTheme="minorHAnsi" w:cs="Times New Roman"/>
                <w:bCs/>
                <w:color w:val="000000"/>
                <w:sz w:val="20"/>
                <w:szCs w:val="20"/>
                <w:lang w:eastAsia="en-GB"/>
              </w:rPr>
              <w:t xml:space="preserve"> 63%</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C7B92EE" w14:textId="6A106779"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9,896,372.16</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2BC0A54E" w14:textId="4B526981"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7,028,446.48</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8926A18"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-42%</w:t>
            </w:r>
          </w:p>
        </w:tc>
      </w:tr>
      <w:tr w:rsidR="000C212A" w:rsidRPr="000C212A" w14:paraId="71CA7263"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56A42D22"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2Y</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3645D3F" w14:textId="3666DBF5"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Jetting</w:t>
            </w:r>
            <w:r w:rsidR="00414CDD">
              <w:rPr>
                <w:rFonts w:asciiTheme="minorHAnsi" w:eastAsia="Times New Roman" w:hAnsiTheme="minorHAnsi" w:cs="Times New Roman"/>
                <w:bCs/>
                <w:color w:val="000000"/>
                <w:sz w:val="20"/>
                <w:szCs w:val="20"/>
                <w:lang w:eastAsia="en-GB"/>
              </w:rPr>
              <w:t xml:space="preserve"> 37%,</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00414CDD">
              <w:rPr>
                <w:rFonts w:asciiTheme="minorHAnsi" w:eastAsia="Times New Roman" w:hAnsiTheme="minorHAnsi" w:cs="Times New Roman"/>
                <w:bCs/>
                <w:color w:val="000000"/>
                <w:sz w:val="20"/>
                <w:szCs w:val="20"/>
                <w:lang w:eastAsia="en-GB"/>
              </w:rPr>
              <w:t xml:space="preserve"> 6%,</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414CDD">
              <w:rPr>
                <w:rFonts w:asciiTheme="minorHAnsi" w:eastAsia="Times New Roman" w:hAnsiTheme="minorHAnsi" w:cs="Times New Roman"/>
                <w:bCs/>
                <w:color w:val="000000"/>
                <w:sz w:val="20"/>
                <w:szCs w:val="20"/>
                <w:lang w:eastAsia="en-GB"/>
              </w:rPr>
              <w:t xml:space="preserve"> 57%</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C5A294D" w14:textId="33A6580D"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9,533,819.53</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9EF7312" w14:textId="227826DD"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7,390,999.11</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21E5C5E"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-44%</w:t>
            </w:r>
          </w:p>
        </w:tc>
      </w:tr>
      <w:tr w:rsidR="000C212A" w:rsidRPr="000C212A" w14:paraId="53349399"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7E9343E9"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2Z</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2A13CE6" w14:textId="630532E1"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No Burial</w:t>
            </w:r>
            <w:r w:rsidR="00414CDD">
              <w:rPr>
                <w:rFonts w:asciiTheme="minorHAnsi" w:eastAsia="Times New Roman" w:hAnsiTheme="minorHAnsi" w:cs="Times New Roman"/>
                <w:bCs/>
                <w:color w:val="000000"/>
                <w:sz w:val="20"/>
                <w:szCs w:val="20"/>
                <w:lang w:eastAsia="en-GB"/>
              </w:rPr>
              <w:t xml:space="preserve"> %,</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placement</w:t>
            </w:r>
            <w:r w:rsidR="00414CDD">
              <w:rPr>
                <w:rFonts w:asciiTheme="minorHAnsi" w:eastAsia="Times New Roman" w:hAnsiTheme="minorHAnsi" w:cs="Times New Roman"/>
                <w:bCs/>
                <w:color w:val="000000"/>
                <w:sz w:val="20"/>
                <w:szCs w:val="20"/>
                <w:lang w:eastAsia="en-GB"/>
              </w:rPr>
              <w:t xml:space="preserve"> 43%,</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414CDD">
              <w:rPr>
                <w:rFonts w:asciiTheme="minorHAnsi" w:eastAsia="Times New Roman" w:hAnsiTheme="minorHAnsi" w:cs="Times New Roman"/>
                <w:bCs/>
                <w:color w:val="000000"/>
                <w:sz w:val="20"/>
                <w:szCs w:val="20"/>
                <w:lang w:eastAsia="en-GB"/>
              </w:rPr>
              <w:t xml:space="preserve"> 57%</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2EAA3C1E" w14:textId="7677A9E0"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10,295,149.42</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3D1086A" w14:textId="5352CB4B"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6,629,669.23</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53CA938"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-39%</w:t>
            </w:r>
          </w:p>
        </w:tc>
      </w:tr>
      <w:tr w:rsidR="000C212A" w:rsidRPr="000C212A" w14:paraId="4B1C07B5"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230F2EA6"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2AA</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87D5685" w14:textId="5960E4C7"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Jetting</w:t>
            </w:r>
            <w:r w:rsidR="00414CDD">
              <w:rPr>
                <w:rFonts w:asciiTheme="minorHAnsi" w:eastAsia="Times New Roman" w:hAnsiTheme="minorHAnsi" w:cs="Times New Roman"/>
                <w:bCs/>
                <w:color w:val="000000"/>
                <w:sz w:val="20"/>
                <w:szCs w:val="20"/>
                <w:lang w:eastAsia="en-GB"/>
              </w:rPr>
              <w:t xml:space="preserve"> 37%,</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Rock placeme</w:t>
            </w:r>
            <w:r w:rsidR="00C67EDA">
              <w:rPr>
                <w:rFonts w:asciiTheme="minorHAnsi" w:eastAsia="Times New Roman" w:hAnsiTheme="minorHAnsi" w:cs="Times New Roman"/>
                <w:bCs/>
                <w:color w:val="000000"/>
                <w:sz w:val="20"/>
                <w:szCs w:val="20"/>
                <w:lang w:eastAsia="en-GB"/>
              </w:rPr>
              <w:t>nt</w:t>
            </w:r>
            <w:r w:rsidR="00414CDD">
              <w:rPr>
                <w:rFonts w:asciiTheme="minorHAnsi" w:eastAsia="Times New Roman" w:hAnsiTheme="minorHAnsi" w:cs="Times New Roman"/>
                <w:bCs/>
                <w:color w:val="000000"/>
                <w:sz w:val="20"/>
                <w:szCs w:val="20"/>
                <w:lang w:eastAsia="en-GB"/>
              </w:rPr>
              <w:t xml:space="preserve"> 23%,</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414CDD">
              <w:rPr>
                <w:rFonts w:asciiTheme="minorHAnsi" w:eastAsia="Times New Roman" w:hAnsiTheme="minorHAnsi" w:cs="Times New Roman"/>
                <w:bCs/>
                <w:color w:val="000000"/>
                <w:sz w:val="20"/>
                <w:szCs w:val="20"/>
                <w:lang w:eastAsia="en-GB"/>
              </w:rPr>
              <w:t xml:space="preserve"> 40%</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B6CF958" w14:textId="2A4DDDA8"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10,165,994.14</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EA67451" w14:textId="2E31A91B"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6,758,824.51</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2C92EFB"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-40%</w:t>
            </w:r>
          </w:p>
        </w:tc>
      </w:tr>
      <w:tr w:rsidR="000C212A" w:rsidRPr="000C212A" w14:paraId="23E880EA" w14:textId="77777777" w:rsidTr="00F23E13">
        <w:trPr>
          <w:trHeight w:val="300"/>
        </w:trPr>
        <w:tc>
          <w:tcPr>
            <w:tcW w:w="1036" w:type="dxa"/>
            <w:tcBorders>
              <w:top w:val="single" w:sz="4" w:space="0" w:color="auto"/>
              <w:left w:val="single" w:sz="4" w:space="0" w:color="auto"/>
              <w:bottom w:val="single" w:sz="4" w:space="0" w:color="auto"/>
              <w:right w:val="single" w:sz="4" w:space="0" w:color="auto"/>
            </w:tcBorders>
            <w:shd w:val="clear" w:color="000000" w:fill="C5D9F1"/>
            <w:vAlign w:val="center"/>
          </w:tcPr>
          <w:p w14:paraId="0D609142" w14:textId="77777777" w:rsidR="000C212A" w:rsidRPr="000C212A" w:rsidRDefault="000C212A" w:rsidP="008E442F">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2AB</w:t>
            </w:r>
          </w:p>
        </w:tc>
        <w:tc>
          <w:tcPr>
            <w:tcW w:w="49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CB15709" w14:textId="753595C9" w:rsidR="000C212A" w:rsidRPr="000C212A" w:rsidRDefault="000C212A"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Jetting</w:t>
            </w:r>
            <w:r w:rsidR="00414CDD">
              <w:rPr>
                <w:rFonts w:asciiTheme="minorHAnsi" w:eastAsia="Times New Roman" w:hAnsiTheme="minorHAnsi" w:cs="Times New Roman"/>
                <w:bCs/>
                <w:color w:val="000000"/>
                <w:sz w:val="20"/>
                <w:szCs w:val="20"/>
                <w:lang w:eastAsia="en-GB"/>
              </w:rPr>
              <w:t xml:space="preserve"> 43%,</w:t>
            </w:r>
            <w:r w:rsidRPr="000C212A">
              <w:rPr>
                <w:rFonts w:asciiTheme="minorHAnsi" w:eastAsia="Times New Roman" w:hAnsiTheme="minorHAnsi" w:cs="Times New Roman"/>
                <w:bCs/>
                <w:color w:val="000000"/>
                <w:sz w:val="20"/>
                <w:szCs w:val="20"/>
                <w:lang w:eastAsia="en-GB"/>
              </w:rPr>
              <w:t xml:space="preserve"> </w:t>
            </w:r>
            <w:r w:rsidR="00C67EDA" w:rsidRPr="000C212A">
              <w:rPr>
                <w:rFonts w:asciiTheme="minorHAnsi" w:eastAsia="Times New Roman" w:hAnsiTheme="minorHAnsi" w:cs="Times New Roman"/>
                <w:bCs/>
                <w:color w:val="000000"/>
                <w:sz w:val="20"/>
                <w:szCs w:val="20"/>
                <w:lang w:eastAsia="en-GB"/>
              </w:rPr>
              <w:t>Surface lay</w:t>
            </w:r>
            <w:r w:rsidR="00414CDD">
              <w:rPr>
                <w:rFonts w:asciiTheme="minorHAnsi" w:eastAsia="Times New Roman" w:hAnsiTheme="minorHAnsi" w:cs="Times New Roman"/>
                <w:bCs/>
                <w:color w:val="000000"/>
                <w:sz w:val="20"/>
                <w:szCs w:val="20"/>
                <w:lang w:eastAsia="en-GB"/>
              </w:rPr>
              <w:t xml:space="preserve"> 57%</w:t>
            </w:r>
          </w:p>
        </w:tc>
        <w:tc>
          <w:tcPr>
            <w:tcW w:w="174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A64C7BD" w14:textId="42313E82"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9,255,341.06</w:t>
            </w:r>
          </w:p>
        </w:tc>
        <w:tc>
          <w:tcPr>
            <w:tcW w:w="168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74F84D7" w14:textId="59EFB4EC"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7,669,477.59</w:t>
            </w:r>
          </w:p>
        </w:tc>
        <w:tc>
          <w:tcPr>
            <w:tcW w:w="107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0A7E426" w14:textId="77777777" w:rsidR="000C212A" w:rsidRPr="000C212A" w:rsidRDefault="000C212A" w:rsidP="00F23E13">
            <w:pPr>
              <w:spacing w:after="0"/>
              <w:jc w:val="center"/>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-45%</w:t>
            </w:r>
          </w:p>
        </w:tc>
      </w:tr>
    </w:tbl>
    <w:p w14:paraId="74685A62" w14:textId="5E190B55" w:rsidR="00BA6F23" w:rsidRPr="006A0448" w:rsidRDefault="00BA6F23" w:rsidP="00BA6F23">
      <w:pPr>
        <w:spacing w:after="0"/>
        <w:jc w:val="left"/>
        <w:rPr>
          <w:rFonts w:asciiTheme="minorHAnsi" w:eastAsia="Times New Roman" w:hAnsiTheme="minorHAnsi" w:cs="Times New Roman"/>
          <w:lang w:eastAsia="en-GB"/>
        </w:rPr>
      </w:pPr>
      <w:r w:rsidRPr="006A0448">
        <w:rPr>
          <w:rFonts w:asciiTheme="minorHAnsi" w:eastAsia="Times New Roman" w:hAnsiTheme="minorHAnsi" w:cs="Times New Roman"/>
          <w:lang w:eastAsia="en-GB"/>
        </w:rPr>
        <w:t xml:space="preserve">  </w:t>
      </w:r>
      <w:r w:rsidRPr="006A0448">
        <w:rPr>
          <w:rFonts w:asciiTheme="minorHAnsi" w:eastAsia="Times New Roman" w:hAnsiTheme="minorHAnsi" w:cs="Times New Roman"/>
          <w:sz w:val="16"/>
          <w:lang w:eastAsia="en-GB"/>
        </w:rPr>
        <w:t xml:space="preserve">^The net change is compared to the baseline assumption </w:t>
      </w:r>
      <w:r w:rsidR="000C212A">
        <w:rPr>
          <w:rFonts w:asciiTheme="minorHAnsi" w:eastAsia="Times New Roman" w:hAnsiTheme="minorHAnsi" w:cs="Times New Roman"/>
          <w:sz w:val="16"/>
          <w:lang w:eastAsia="en-GB"/>
        </w:rPr>
        <w:t>of the existing cable</w:t>
      </w:r>
      <w:r w:rsidRPr="006A0448">
        <w:rPr>
          <w:rFonts w:asciiTheme="minorHAnsi" w:eastAsia="Times New Roman" w:hAnsiTheme="minorHAnsi" w:cs="Times New Roman"/>
          <w:sz w:val="16"/>
          <w:lang w:eastAsia="en-GB"/>
        </w:rPr>
        <w:t xml:space="preserve">. </w:t>
      </w:r>
    </w:p>
    <w:p w14:paraId="62605776" w14:textId="77777777" w:rsidR="00BA6F23" w:rsidRPr="00414CDD" w:rsidRDefault="00BA6F23" w:rsidP="00BA6F23">
      <w:pPr>
        <w:spacing w:after="0"/>
        <w:jc w:val="left"/>
        <w:rPr>
          <w:rFonts w:asciiTheme="minorHAnsi" w:eastAsia="Times New Roman" w:hAnsiTheme="minorHAnsi" w:cs="Times New Roman"/>
          <w:lang w:eastAsia="en-GB"/>
        </w:rPr>
      </w:pPr>
    </w:p>
    <w:p w14:paraId="25083F6F" w14:textId="742748D8" w:rsidR="00BA6F23" w:rsidRPr="00F40599" w:rsidRDefault="00BA6F23" w:rsidP="00BA6F23">
      <w:pPr>
        <w:spacing w:after="0"/>
        <w:jc w:val="left"/>
        <w:rPr>
          <w:rFonts w:asciiTheme="minorHAnsi" w:eastAsia="Times New Roman" w:hAnsiTheme="minorHAnsi" w:cs="Times New Roman"/>
          <w:highlight w:val="yellow"/>
          <w:lang w:eastAsia="en-GB"/>
        </w:rPr>
      </w:pPr>
      <w:r w:rsidRPr="00414CDD">
        <w:rPr>
          <w:rFonts w:asciiTheme="minorHAnsi" w:eastAsia="Times New Roman" w:hAnsiTheme="minorHAnsi" w:cs="Times New Roman"/>
          <w:lang w:eastAsia="en-GB"/>
        </w:rPr>
        <w:lastRenderedPageBreak/>
        <w:t xml:space="preserve">Within the </w:t>
      </w:r>
      <w:r w:rsidR="00C67EDA" w:rsidRPr="00414CDD">
        <w:rPr>
          <w:rFonts w:asciiTheme="minorHAnsi" w:eastAsia="Times New Roman" w:hAnsiTheme="minorHAnsi" w:cs="Times New Roman"/>
          <w:lang w:eastAsia="en-GB"/>
        </w:rPr>
        <w:t>twenty-eight</w:t>
      </w:r>
      <w:r w:rsidR="00E66FD8" w:rsidRPr="00414CDD">
        <w:rPr>
          <w:rFonts w:asciiTheme="minorHAnsi" w:eastAsia="Times New Roman" w:hAnsiTheme="minorHAnsi" w:cs="Times New Roman"/>
          <w:lang w:eastAsia="en-GB"/>
        </w:rPr>
        <w:t xml:space="preserve"> </w:t>
      </w:r>
      <w:r w:rsidR="007F135E" w:rsidRPr="00414CDD">
        <w:rPr>
          <w:rFonts w:asciiTheme="minorHAnsi" w:eastAsia="Times New Roman" w:hAnsiTheme="minorHAnsi" w:cs="Times New Roman"/>
          <w:lang w:eastAsia="en-GB"/>
        </w:rPr>
        <w:t xml:space="preserve">scenarios considered in Table </w:t>
      </w:r>
      <w:r w:rsidR="00203EC6">
        <w:rPr>
          <w:rFonts w:asciiTheme="minorHAnsi" w:eastAsia="Times New Roman" w:hAnsiTheme="minorHAnsi" w:cs="Times New Roman"/>
          <w:lang w:eastAsia="en-GB"/>
        </w:rPr>
        <w:t>2</w:t>
      </w:r>
      <w:r w:rsidRPr="00414CDD">
        <w:rPr>
          <w:rFonts w:asciiTheme="minorHAnsi" w:eastAsia="Times New Roman" w:hAnsiTheme="minorHAnsi" w:cs="Times New Roman"/>
          <w:lang w:eastAsia="en-GB"/>
        </w:rPr>
        <w:t xml:space="preserve">, </w:t>
      </w:r>
      <w:r w:rsidR="00414CDD" w:rsidRPr="00414CDD">
        <w:rPr>
          <w:rFonts w:asciiTheme="minorHAnsi" w:eastAsia="Times New Roman" w:hAnsiTheme="minorHAnsi" w:cs="Times New Roman"/>
          <w:lang w:eastAsia="en-GB"/>
        </w:rPr>
        <w:t>twenty</w:t>
      </w:r>
      <w:r w:rsidRPr="00414CDD">
        <w:rPr>
          <w:rFonts w:asciiTheme="minorHAnsi" w:eastAsia="Times New Roman" w:hAnsiTheme="minorHAnsi" w:cs="Times New Roman"/>
          <w:lang w:eastAsia="en-GB"/>
        </w:rPr>
        <w:t xml:space="preserve"> scenarios provided a reduction in the societal value of the baseline </w:t>
      </w:r>
      <w:r w:rsidR="00414CDD">
        <w:rPr>
          <w:rFonts w:asciiTheme="minorHAnsi" w:eastAsia="Times New Roman" w:hAnsiTheme="minorHAnsi" w:cs="Times New Roman"/>
          <w:lang w:eastAsia="en-GB"/>
        </w:rPr>
        <w:t>installation</w:t>
      </w:r>
      <w:r w:rsidR="0081101C" w:rsidRPr="00414CDD">
        <w:rPr>
          <w:rFonts w:asciiTheme="minorHAnsi" w:eastAsia="Times New Roman" w:hAnsiTheme="minorHAnsi" w:cs="Times New Roman"/>
          <w:lang w:eastAsia="en-GB"/>
        </w:rPr>
        <w:t xml:space="preserve">.  </w:t>
      </w:r>
      <w:r w:rsidR="0081101C" w:rsidRPr="00577E41">
        <w:rPr>
          <w:rFonts w:asciiTheme="minorHAnsi" w:eastAsia="Times New Roman" w:hAnsiTheme="minorHAnsi" w:cs="Times New Roman"/>
          <w:lang w:eastAsia="en-GB"/>
        </w:rPr>
        <w:t xml:space="preserve">However, </w:t>
      </w:r>
      <w:r w:rsidR="00577E41" w:rsidRPr="00577E41">
        <w:rPr>
          <w:rFonts w:asciiTheme="minorHAnsi" w:eastAsia="Times New Roman" w:hAnsiTheme="minorHAnsi" w:cs="Times New Roman"/>
          <w:lang w:eastAsia="en-GB"/>
        </w:rPr>
        <w:t xml:space="preserve">none of the solutions provide a </w:t>
      </w:r>
      <w:r w:rsidR="00FF73C0" w:rsidRPr="00577E41">
        <w:rPr>
          <w:rFonts w:asciiTheme="minorHAnsi" w:eastAsia="Times New Roman" w:hAnsiTheme="minorHAnsi" w:cs="Times New Roman"/>
          <w:lang w:eastAsia="en-GB"/>
        </w:rPr>
        <w:t>societal</w:t>
      </w:r>
      <w:r w:rsidR="00577E41" w:rsidRPr="00577E41">
        <w:rPr>
          <w:rFonts w:asciiTheme="minorHAnsi" w:eastAsia="Times New Roman" w:hAnsiTheme="minorHAnsi" w:cs="Times New Roman"/>
          <w:lang w:eastAsia="en-GB"/>
        </w:rPr>
        <w:t xml:space="preserve"> value which was greater than the 100% surface lay option 1D in phase 1. Some of the burial, hybrid options come close to matching the 1D option values, mainly options </w:t>
      </w:r>
      <w:r w:rsidR="003F6B2E">
        <w:rPr>
          <w:rFonts w:asciiTheme="minorHAnsi" w:eastAsia="Times New Roman" w:hAnsiTheme="minorHAnsi" w:cs="Times New Roman"/>
          <w:lang w:eastAsia="en-GB"/>
        </w:rPr>
        <w:t>2S</w:t>
      </w:r>
      <w:r w:rsidR="00577E41" w:rsidRPr="00577E41">
        <w:rPr>
          <w:rFonts w:asciiTheme="minorHAnsi" w:eastAsia="Times New Roman" w:hAnsiTheme="minorHAnsi" w:cs="Times New Roman"/>
          <w:lang w:eastAsia="en-GB"/>
        </w:rPr>
        <w:t>,</w:t>
      </w:r>
      <w:r w:rsidR="00525FA3">
        <w:rPr>
          <w:rFonts w:asciiTheme="minorHAnsi" w:eastAsia="Times New Roman" w:hAnsiTheme="minorHAnsi" w:cs="Times New Roman"/>
          <w:lang w:eastAsia="en-GB"/>
        </w:rPr>
        <w:t xml:space="preserve"> </w:t>
      </w:r>
      <w:r w:rsidR="003F6B2E">
        <w:rPr>
          <w:rFonts w:asciiTheme="minorHAnsi" w:eastAsia="Times New Roman" w:hAnsiTheme="minorHAnsi" w:cs="Times New Roman"/>
          <w:lang w:eastAsia="en-GB"/>
        </w:rPr>
        <w:t>2</w:t>
      </w:r>
      <w:r w:rsidR="00577E41" w:rsidRPr="00577E41">
        <w:rPr>
          <w:rFonts w:asciiTheme="minorHAnsi" w:eastAsia="Times New Roman" w:hAnsiTheme="minorHAnsi" w:cs="Times New Roman"/>
          <w:lang w:eastAsia="en-GB"/>
        </w:rPr>
        <w:t>T,</w:t>
      </w:r>
      <w:r w:rsidR="00525FA3">
        <w:rPr>
          <w:rFonts w:asciiTheme="minorHAnsi" w:eastAsia="Times New Roman" w:hAnsiTheme="minorHAnsi" w:cs="Times New Roman"/>
          <w:lang w:eastAsia="en-GB"/>
        </w:rPr>
        <w:t xml:space="preserve"> </w:t>
      </w:r>
      <w:r w:rsidR="003F6B2E">
        <w:rPr>
          <w:rFonts w:asciiTheme="minorHAnsi" w:eastAsia="Times New Roman" w:hAnsiTheme="minorHAnsi" w:cs="Times New Roman"/>
          <w:lang w:eastAsia="en-GB"/>
        </w:rPr>
        <w:t>2</w:t>
      </w:r>
      <w:r w:rsidR="00577E41" w:rsidRPr="00577E41">
        <w:rPr>
          <w:rFonts w:asciiTheme="minorHAnsi" w:eastAsia="Times New Roman" w:hAnsiTheme="minorHAnsi" w:cs="Times New Roman"/>
          <w:lang w:eastAsia="en-GB"/>
        </w:rPr>
        <w:t xml:space="preserve">U and </w:t>
      </w:r>
      <w:r w:rsidR="003F6B2E">
        <w:rPr>
          <w:rFonts w:asciiTheme="minorHAnsi" w:eastAsia="Times New Roman" w:hAnsiTheme="minorHAnsi" w:cs="Times New Roman"/>
          <w:lang w:eastAsia="en-GB"/>
        </w:rPr>
        <w:t>2</w:t>
      </w:r>
      <w:r w:rsidR="00577E41" w:rsidRPr="00577E41">
        <w:rPr>
          <w:rFonts w:asciiTheme="minorHAnsi" w:eastAsia="Times New Roman" w:hAnsiTheme="minorHAnsi" w:cs="Times New Roman"/>
          <w:lang w:eastAsia="en-GB"/>
        </w:rPr>
        <w:t>W. All of these options contain large portions of surface lay</w:t>
      </w:r>
      <w:r w:rsidR="00757AE5" w:rsidRPr="00577E41">
        <w:rPr>
          <w:rFonts w:asciiTheme="minorHAnsi" w:eastAsia="Times New Roman" w:hAnsiTheme="minorHAnsi" w:cs="Times New Roman"/>
          <w:lang w:eastAsia="en-GB"/>
        </w:rPr>
        <w:t>.</w:t>
      </w:r>
      <w:r w:rsidR="00577E41" w:rsidRPr="00577E41">
        <w:rPr>
          <w:rFonts w:asciiTheme="minorHAnsi" w:eastAsia="Times New Roman" w:hAnsiTheme="minorHAnsi" w:cs="Times New Roman"/>
          <w:lang w:eastAsia="en-GB"/>
        </w:rPr>
        <w:t xml:space="preserve"> It is still yet to be confirmed if options </w:t>
      </w:r>
      <w:r w:rsidR="003F6B2E">
        <w:rPr>
          <w:rFonts w:asciiTheme="minorHAnsi" w:eastAsia="Times New Roman" w:hAnsiTheme="minorHAnsi" w:cs="Times New Roman"/>
          <w:lang w:eastAsia="en-GB"/>
        </w:rPr>
        <w:t>2S</w:t>
      </w:r>
      <w:r w:rsidR="00577E41" w:rsidRPr="00577E41">
        <w:rPr>
          <w:rFonts w:asciiTheme="minorHAnsi" w:eastAsia="Times New Roman" w:hAnsiTheme="minorHAnsi" w:cs="Times New Roman"/>
          <w:lang w:eastAsia="en-GB"/>
        </w:rPr>
        <w:t xml:space="preserve">, </w:t>
      </w:r>
      <w:r w:rsidR="003F6B2E">
        <w:rPr>
          <w:rFonts w:asciiTheme="minorHAnsi" w:eastAsia="Times New Roman" w:hAnsiTheme="minorHAnsi" w:cs="Times New Roman"/>
          <w:lang w:eastAsia="en-GB"/>
        </w:rPr>
        <w:t>2</w:t>
      </w:r>
      <w:r w:rsidR="00577E41" w:rsidRPr="00577E41">
        <w:rPr>
          <w:rFonts w:asciiTheme="minorHAnsi" w:eastAsia="Times New Roman" w:hAnsiTheme="minorHAnsi" w:cs="Times New Roman"/>
          <w:lang w:eastAsia="en-GB"/>
        </w:rPr>
        <w:t xml:space="preserve">T and </w:t>
      </w:r>
      <w:r w:rsidR="003F6B2E">
        <w:rPr>
          <w:rFonts w:asciiTheme="minorHAnsi" w:eastAsia="Times New Roman" w:hAnsiTheme="minorHAnsi" w:cs="Times New Roman"/>
          <w:lang w:eastAsia="en-GB"/>
        </w:rPr>
        <w:t>2</w:t>
      </w:r>
      <w:r w:rsidR="00577E41" w:rsidRPr="00577E41">
        <w:rPr>
          <w:rFonts w:asciiTheme="minorHAnsi" w:eastAsia="Times New Roman" w:hAnsiTheme="minorHAnsi" w:cs="Times New Roman"/>
          <w:lang w:eastAsia="en-GB"/>
        </w:rPr>
        <w:t>W are feasible due to taking an assumption on there being sufficient depth of cover for burial to be feasible.</w:t>
      </w:r>
    </w:p>
    <w:p w14:paraId="48763893" w14:textId="77777777" w:rsidR="00D923EC" w:rsidRPr="009946AC" w:rsidRDefault="00D923EC" w:rsidP="00BA6F23">
      <w:pPr>
        <w:spacing w:after="0"/>
        <w:jc w:val="left"/>
        <w:rPr>
          <w:rFonts w:asciiTheme="minorHAnsi" w:eastAsia="Times New Roman" w:hAnsiTheme="minorHAnsi" w:cs="Times New Roman"/>
          <w:lang w:eastAsia="en-GB"/>
        </w:rPr>
      </w:pPr>
    </w:p>
    <w:p w14:paraId="7A654287" w14:textId="2D875A41" w:rsidR="00BA6F23" w:rsidRPr="009946AC" w:rsidRDefault="00BA6F23" w:rsidP="00BA6F23">
      <w:pPr>
        <w:spacing w:after="0"/>
        <w:jc w:val="left"/>
        <w:rPr>
          <w:rFonts w:asciiTheme="minorHAnsi" w:eastAsia="Times New Roman" w:hAnsiTheme="minorHAnsi" w:cs="Times New Roman"/>
          <w:lang w:eastAsia="en-GB"/>
        </w:rPr>
      </w:pPr>
      <w:r w:rsidRPr="0050044C">
        <w:rPr>
          <w:rFonts w:asciiTheme="minorHAnsi" w:eastAsia="Times New Roman" w:hAnsiTheme="minorHAnsi" w:cs="Times New Roman"/>
          <w:lang w:eastAsia="en-GB"/>
        </w:rPr>
        <w:t>Based on this analysis it was t</w:t>
      </w:r>
      <w:r w:rsidR="00D01901" w:rsidRPr="0050044C">
        <w:rPr>
          <w:rFonts w:asciiTheme="minorHAnsi" w:eastAsia="Times New Roman" w:hAnsiTheme="minorHAnsi" w:cs="Times New Roman"/>
          <w:lang w:eastAsia="en-GB"/>
        </w:rPr>
        <w:t xml:space="preserve">herefore identified that these </w:t>
      </w:r>
      <w:r w:rsidR="00041812" w:rsidRPr="0050044C">
        <w:rPr>
          <w:rFonts w:asciiTheme="minorHAnsi" w:eastAsia="Times New Roman" w:hAnsiTheme="minorHAnsi" w:cs="Times New Roman"/>
          <w:lang w:eastAsia="en-GB"/>
        </w:rPr>
        <w:t>eight</w:t>
      </w:r>
      <w:r w:rsidRPr="0050044C">
        <w:rPr>
          <w:rFonts w:asciiTheme="minorHAnsi" w:eastAsia="Times New Roman" w:hAnsiTheme="minorHAnsi" w:cs="Times New Roman"/>
          <w:lang w:eastAsia="en-GB"/>
        </w:rPr>
        <w:t xml:space="preserve"> scenarios were practicable and cost-effective</w:t>
      </w:r>
      <w:r w:rsidR="00041812" w:rsidRPr="0050044C">
        <w:rPr>
          <w:rFonts w:asciiTheme="minorHAnsi" w:eastAsia="Times New Roman" w:hAnsiTheme="minorHAnsi" w:cs="Times New Roman"/>
          <w:lang w:eastAsia="en-GB"/>
        </w:rPr>
        <w:t xml:space="preserve">. The </w:t>
      </w:r>
      <w:r w:rsidR="0050044C" w:rsidRPr="0050044C">
        <w:rPr>
          <w:rFonts w:asciiTheme="minorHAnsi" w:eastAsia="Times New Roman" w:hAnsiTheme="minorHAnsi" w:cs="Times New Roman"/>
          <w:lang w:eastAsia="en-GB"/>
        </w:rPr>
        <w:t xml:space="preserve">two </w:t>
      </w:r>
      <w:r w:rsidR="00041812" w:rsidRPr="0050044C">
        <w:rPr>
          <w:rFonts w:asciiTheme="minorHAnsi" w:eastAsia="Times New Roman" w:hAnsiTheme="minorHAnsi" w:cs="Times New Roman"/>
          <w:lang w:eastAsia="en-GB"/>
        </w:rPr>
        <w:t>option</w:t>
      </w:r>
      <w:r w:rsidR="0050044C" w:rsidRPr="0050044C">
        <w:rPr>
          <w:rFonts w:asciiTheme="minorHAnsi" w:eastAsia="Times New Roman" w:hAnsiTheme="minorHAnsi" w:cs="Times New Roman"/>
          <w:lang w:eastAsia="en-GB"/>
        </w:rPr>
        <w:t>s</w:t>
      </w:r>
      <w:r w:rsidR="00041812" w:rsidRPr="0050044C">
        <w:rPr>
          <w:rFonts w:asciiTheme="minorHAnsi" w:eastAsia="Times New Roman" w:hAnsiTheme="minorHAnsi" w:cs="Times New Roman"/>
          <w:lang w:eastAsia="en-GB"/>
        </w:rPr>
        <w:t xml:space="preserve"> with greatest societal benefit </w:t>
      </w:r>
      <w:r w:rsidR="0050044C" w:rsidRPr="0050044C">
        <w:rPr>
          <w:rFonts w:asciiTheme="minorHAnsi" w:eastAsia="Times New Roman" w:hAnsiTheme="minorHAnsi" w:cs="Times New Roman"/>
          <w:lang w:eastAsia="en-GB"/>
        </w:rPr>
        <w:t xml:space="preserve">(Options 1D &amp; 2T) </w:t>
      </w:r>
      <w:r w:rsidR="009946AC" w:rsidRPr="0050044C">
        <w:rPr>
          <w:rFonts w:asciiTheme="minorHAnsi" w:eastAsia="Times New Roman" w:hAnsiTheme="minorHAnsi" w:cs="Times New Roman"/>
          <w:lang w:eastAsia="en-GB"/>
        </w:rPr>
        <w:t>w</w:t>
      </w:r>
      <w:r w:rsidR="0050044C" w:rsidRPr="0050044C">
        <w:rPr>
          <w:rFonts w:asciiTheme="minorHAnsi" w:eastAsia="Times New Roman" w:hAnsiTheme="minorHAnsi" w:cs="Times New Roman"/>
          <w:lang w:eastAsia="en-GB"/>
        </w:rPr>
        <w:t>ere</w:t>
      </w:r>
      <w:r w:rsidR="009946AC" w:rsidRPr="0050044C">
        <w:rPr>
          <w:rFonts w:asciiTheme="minorHAnsi" w:eastAsia="Times New Roman" w:hAnsiTheme="minorHAnsi" w:cs="Times New Roman"/>
          <w:lang w:eastAsia="en-GB"/>
        </w:rPr>
        <w:t xml:space="preserve"> taken forward into Phase 3.</w:t>
      </w:r>
    </w:p>
    <w:p w14:paraId="19B64129" w14:textId="77777777" w:rsidR="00BA6F23" w:rsidRPr="00F40599" w:rsidRDefault="00BA6F23" w:rsidP="00BA6F23">
      <w:pPr>
        <w:spacing w:after="0"/>
        <w:jc w:val="left"/>
        <w:rPr>
          <w:rFonts w:asciiTheme="minorHAnsi" w:eastAsia="Times New Roman" w:hAnsiTheme="minorHAnsi" w:cs="Times New Roman"/>
          <w:highlight w:val="yellow"/>
          <w:lang w:eastAsia="en-GB"/>
        </w:rPr>
      </w:pPr>
    </w:p>
    <w:p w14:paraId="7FEE8F24" w14:textId="06A923FD" w:rsidR="00BA6F23" w:rsidRPr="00041812" w:rsidRDefault="00BA6F23" w:rsidP="00BA6F23">
      <w:pPr>
        <w:spacing w:after="0"/>
        <w:jc w:val="left"/>
        <w:rPr>
          <w:rFonts w:asciiTheme="minorHAnsi" w:eastAsia="Times New Roman" w:hAnsiTheme="minorHAnsi" w:cs="Times New Roman"/>
          <w:lang w:eastAsia="en-GB"/>
        </w:rPr>
      </w:pPr>
      <w:r w:rsidRPr="0050044C">
        <w:rPr>
          <w:rFonts w:asciiTheme="minorHAnsi" w:eastAsia="Times New Roman" w:hAnsiTheme="minorHAnsi" w:cs="Times New Roman"/>
          <w:lang w:eastAsia="en-GB"/>
        </w:rPr>
        <w:t>The process of identifying risks w</w:t>
      </w:r>
      <w:r w:rsidR="0050044C" w:rsidRPr="0050044C">
        <w:rPr>
          <w:rFonts w:asciiTheme="minorHAnsi" w:eastAsia="Times New Roman" w:hAnsiTheme="minorHAnsi" w:cs="Times New Roman"/>
          <w:lang w:eastAsia="en-GB"/>
        </w:rPr>
        <w:t>ould normally be</w:t>
      </w:r>
      <w:r w:rsidRPr="0050044C">
        <w:rPr>
          <w:rFonts w:asciiTheme="minorHAnsi" w:eastAsia="Times New Roman" w:hAnsiTheme="minorHAnsi" w:cs="Times New Roman"/>
          <w:lang w:eastAsia="en-GB"/>
        </w:rPr>
        <w:t xml:space="preserve"> carried out during a number of stakeholder events which w</w:t>
      </w:r>
      <w:r w:rsidR="0050044C" w:rsidRPr="0050044C">
        <w:rPr>
          <w:rFonts w:asciiTheme="minorHAnsi" w:eastAsia="Times New Roman" w:hAnsiTheme="minorHAnsi" w:cs="Times New Roman"/>
          <w:lang w:eastAsia="en-GB"/>
        </w:rPr>
        <w:t>ould be</w:t>
      </w:r>
      <w:r w:rsidRPr="0050044C">
        <w:rPr>
          <w:rFonts w:asciiTheme="minorHAnsi" w:eastAsia="Times New Roman" w:hAnsiTheme="minorHAnsi" w:cs="Times New Roman"/>
          <w:lang w:eastAsia="en-GB"/>
        </w:rPr>
        <w:t xml:space="preserve"> held a</w:t>
      </w:r>
      <w:r w:rsidR="009C3E91" w:rsidRPr="0050044C">
        <w:rPr>
          <w:rFonts w:asciiTheme="minorHAnsi" w:eastAsia="Times New Roman" w:hAnsiTheme="minorHAnsi" w:cs="Times New Roman"/>
          <w:lang w:eastAsia="en-GB"/>
        </w:rPr>
        <w:t xml:space="preserve">nd summarised within the </w:t>
      </w:r>
      <w:r w:rsidR="00FF73C0" w:rsidRPr="0050044C">
        <w:rPr>
          <w:rFonts w:asciiTheme="minorHAnsi" w:eastAsia="Times New Roman" w:hAnsiTheme="minorHAnsi" w:cs="Times New Roman"/>
          <w:i/>
          <w:lang w:eastAsia="en-GB"/>
        </w:rPr>
        <w:t>Pre-Application</w:t>
      </w:r>
      <w:r w:rsidRPr="0050044C">
        <w:rPr>
          <w:rFonts w:asciiTheme="minorHAnsi" w:eastAsia="Times New Roman" w:hAnsiTheme="minorHAnsi" w:cs="Times New Roman"/>
          <w:i/>
          <w:lang w:eastAsia="en-GB"/>
        </w:rPr>
        <w:t xml:space="preserve"> Consultation Report</w:t>
      </w:r>
      <w:r w:rsidR="0050044C" w:rsidRPr="0050044C">
        <w:rPr>
          <w:rFonts w:asciiTheme="minorHAnsi" w:eastAsia="Times New Roman" w:hAnsiTheme="minorHAnsi" w:cs="Times New Roman"/>
          <w:lang w:eastAsia="en-GB"/>
        </w:rPr>
        <w:t>, however due to the nature of this replacement and the very short window for turn around this has not been possible. Therefore</w:t>
      </w:r>
      <w:r w:rsidR="00525FA3">
        <w:rPr>
          <w:rFonts w:asciiTheme="minorHAnsi" w:eastAsia="Times New Roman" w:hAnsiTheme="minorHAnsi" w:cs="Times New Roman"/>
          <w:lang w:eastAsia="en-GB"/>
        </w:rPr>
        <w:t>,</w:t>
      </w:r>
      <w:r w:rsidR="0050044C" w:rsidRPr="0050044C">
        <w:rPr>
          <w:rFonts w:asciiTheme="minorHAnsi" w:eastAsia="Times New Roman" w:hAnsiTheme="minorHAnsi" w:cs="Times New Roman"/>
          <w:lang w:eastAsia="en-GB"/>
        </w:rPr>
        <w:t xml:space="preserve"> risks have been based upon historic project and SHEPD’s previous experience in carrying out submarine cable installations </w:t>
      </w:r>
      <w:r w:rsidRPr="0050044C">
        <w:rPr>
          <w:rFonts w:asciiTheme="minorHAnsi" w:eastAsia="Times New Roman" w:hAnsiTheme="minorHAnsi" w:cs="Times New Roman"/>
          <w:lang w:eastAsia="en-GB"/>
        </w:rPr>
        <w:t>for this marine licence application.</w:t>
      </w:r>
      <w:r w:rsidRPr="00041812">
        <w:rPr>
          <w:rFonts w:asciiTheme="minorHAnsi" w:eastAsia="Times New Roman" w:hAnsiTheme="minorHAnsi" w:cs="Times New Roman"/>
          <w:lang w:eastAsia="en-GB"/>
        </w:rPr>
        <w:t xml:space="preserve"> </w:t>
      </w:r>
    </w:p>
    <w:p w14:paraId="41664406" w14:textId="77777777" w:rsidR="00BA6F23" w:rsidRPr="00F40599" w:rsidRDefault="00BA6F23" w:rsidP="00BA6F23">
      <w:pPr>
        <w:spacing w:after="0"/>
        <w:jc w:val="left"/>
        <w:rPr>
          <w:rFonts w:asciiTheme="minorHAnsi" w:eastAsia="Times New Roman" w:hAnsiTheme="minorHAnsi" w:cs="Times New Roman"/>
          <w:highlight w:val="yellow"/>
          <w:lang w:eastAsia="en-GB"/>
        </w:rPr>
      </w:pPr>
    </w:p>
    <w:p w14:paraId="0B4C74EC" w14:textId="498E9B69" w:rsidR="00BA6F23" w:rsidRPr="006A74D3" w:rsidRDefault="002979D5" w:rsidP="00BA6F23">
      <w:pPr>
        <w:spacing w:after="0"/>
        <w:jc w:val="left"/>
        <w:rPr>
          <w:rFonts w:asciiTheme="minorHAnsi" w:eastAsia="Times New Roman" w:hAnsiTheme="minorHAnsi" w:cs="Times New Roman"/>
          <w:lang w:eastAsia="en-GB"/>
        </w:rPr>
      </w:pPr>
      <w:r w:rsidRPr="0050044C">
        <w:rPr>
          <w:rFonts w:asciiTheme="minorHAnsi" w:eastAsia="Times New Roman" w:hAnsiTheme="minorHAnsi" w:cs="Times New Roman"/>
          <w:lang w:eastAsia="en-GB"/>
        </w:rPr>
        <w:t xml:space="preserve">The </w:t>
      </w:r>
      <w:r w:rsidR="00D03F9E" w:rsidRPr="0050044C">
        <w:rPr>
          <w:rFonts w:asciiTheme="minorHAnsi" w:eastAsia="Times New Roman" w:hAnsiTheme="minorHAnsi" w:cs="Times New Roman"/>
          <w:lang w:eastAsia="en-GB"/>
        </w:rPr>
        <w:t>t</w:t>
      </w:r>
      <w:r w:rsidR="00C2262A" w:rsidRPr="0050044C">
        <w:rPr>
          <w:rFonts w:asciiTheme="minorHAnsi" w:eastAsia="Times New Roman" w:hAnsiTheme="minorHAnsi" w:cs="Times New Roman"/>
          <w:lang w:eastAsia="en-GB"/>
        </w:rPr>
        <w:t>wo</w:t>
      </w:r>
      <w:r w:rsidR="00C2262A" w:rsidRPr="006A74D3">
        <w:rPr>
          <w:rFonts w:asciiTheme="minorHAnsi" w:eastAsia="Times New Roman" w:hAnsiTheme="minorHAnsi" w:cs="Times New Roman"/>
          <w:lang w:eastAsia="en-GB"/>
        </w:rPr>
        <w:t xml:space="preserve"> </w:t>
      </w:r>
      <w:r w:rsidR="00BA6F23" w:rsidRPr="006A74D3">
        <w:rPr>
          <w:rFonts w:asciiTheme="minorHAnsi" w:eastAsia="Times New Roman" w:hAnsiTheme="minorHAnsi" w:cs="Times New Roman"/>
          <w:b/>
          <w:lang w:eastAsia="en-GB"/>
        </w:rPr>
        <w:t>Scenarios</w:t>
      </w:r>
      <w:r w:rsidR="00BA6F23" w:rsidRPr="006A74D3">
        <w:rPr>
          <w:rFonts w:asciiTheme="minorHAnsi" w:eastAsia="Times New Roman" w:hAnsiTheme="minorHAnsi" w:cs="Times New Roman"/>
          <w:lang w:eastAsia="en-GB"/>
        </w:rPr>
        <w:t xml:space="preserve"> which were deemed </w:t>
      </w:r>
      <w:r w:rsidR="00525FA3">
        <w:rPr>
          <w:rFonts w:asciiTheme="minorHAnsi" w:eastAsia="Times New Roman" w:hAnsiTheme="minorHAnsi" w:cs="Times New Roman"/>
          <w:lang w:eastAsia="en-GB"/>
        </w:rPr>
        <w:t>the most suitable for installation were</w:t>
      </w:r>
      <w:r w:rsidR="00BA6F23" w:rsidRPr="006A74D3">
        <w:rPr>
          <w:rFonts w:asciiTheme="minorHAnsi" w:eastAsia="Times New Roman" w:hAnsiTheme="minorHAnsi" w:cs="Times New Roman"/>
          <w:lang w:eastAsia="en-GB"/>
        </w:rPr>
        <w:t xml:space="preserve">: </w:t>
      </w:r>
    </w:p>
    <w:p w14:paraId="0F2E33F1" w14:textId="77777777" w:rsidR="00970AE2" w:rsidRPr="00F40599" w:rsidRDefault="00970AE2" w:rsidP="00BA6F23">
      <w:pPr>
        <w:spacing w:after="0"/>
        <w:jc w:val="left"/>
        <w:rPr>
          <w:rFonts w:asciiTheme="minorHAnsi" w:eastAsia="Times New Roman" w:hAnsiTheme="minorHAnsi" w:cs="Times New Roman"/>
          <w:highlight w:val="yellow"/>
          <w:lang w:eastAsia="en-GB"/>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8362"/>
      </w:tblGrid>
      <w:tr w:rsidR="00970AE2" w:rsidRPr="00F40599" w14:paraId="6C206E96" w14:textId="77777777" w:rsidTr="00525FA3">
        <w:trPr>
          <w:trHeight w:val="300"/>
        </w:trPr>
        <w:tc>
          <w:tcPr>
            <w:tcW w:w="1009" w:type="dxa"/>
            <w:shd w:val="clear" w:color="auto" w:fill="auto"/>
          </w:tcPr>
          <w:p w14:paraId="7A8B4C7C" w14:textId="77777777" w:rsidR="00970AE2" w:rsidRPr="006A74D3" w:rsidRDefault="00970AE2" w:rsidP="006A0448">
            <w:pPr>
              <w:spacing w:after="0"/>
              <w:jc w:val="center"/>
              <w:rPr>
                <w:rFonts w:asciiTheme="minorHAnsi" w:eastAsia="Times New Roman" w:hAnsiTheme="minorHAnsi" w:cs="Times New Roman"/>
                <w:b/>
                <w:bCs/>
                <w:color w:val="000000"/>
                <w:sz w:val="20"/>
                <w:szCs w:val="20"/>
                <w:lang w:eastAsia="en-GB"/>
              </w:rPr>
            </w:pPr>
            <w:r w:rsidRPr="006A74D3">
              <w:rPr>
                <w:rFonts w:asciiTheme="minorHAnsi" w:eastAsia="Times New Roman" w:hAnsiTheme="minorHAnsi" w:cs="Times New Roman"/>
                <w:b/>
                <w:bCs/>
                <w:color w:val="000000"/>
                <w:sz w:val="20"/>
                <w:szCs w:val="20"/>
                <w:lang w:eastAsia="en-GB"/>
              </w:rPr>
              <w:t>Option</w:t>
            </w:r>
          </w:p>
          <w:p w14:paraId="4D022A21" w14:textId="77777777" w:rsidR="00970AE2" w:rsidRPr="006A74D3" w:rsidRDefault="00970AE2" w:rsidP="006A0448">
            <w:pPr>
              <w:spacing w:after="0"/>
              <w:jc w:val="center"/>
              <w:rPr>
                <w:rFonts w:asciiTheme="minorHAnsi" w:eastAsia="Times New Roman" w:hAnsiTheme="minorHAnsi" w:cs="Times New Roman"/>
                <w:b/>
                <w:bCs/>
                <w:color w:val="000000"/>
                <w:sz w:val="20"/>
                <w:szCs w:val="20"/>
                <w:lang w:eastAsia="en-GB"/>
              </w:rPr>
            </w:pPr>
          </w:p>
        </w:tc>
        <w:tc>
          <w:tcPr>
            <w:tcW w:w="8362" w:type="dxa"/>
            <w:shd w:val="clear" w:color="auto" w:fill="auto"/>
            <w:noWrap/>
            <w:vAlign w:val="bottom"/>
          </w:tcPr>
          <w:p w14:paraId="67172235" w14:textId="77777777" w:rsidR="00970AE2" w:rsidRPr="006A74D3" w:rsidRDefault="00970AE2" w:rsidP="006A0448">
            <w:pPr>
              <w:spacing w:after="0"/>
              <w:jc w:val="left"/>
              <w:rPr>
                <w:rFonts w:asciiTheme="minorHAnsi" w:eastAsia="Times New Roman" w:hAnsiTheme="minorHAnsi" w:cs="Times New Roman"/>
                <w:b/>
                <w:bCs/>
                <w:color w:val="000000"/>
                <w:sz w:val="20"/>
                <w:szCs w:val="20"/>
                <w:lang w:eastAsia="en-GB"/>
              </w:rPr>
            </w:pPr>
            <w:r w:rsidRPr="006A74D3">
              <w:rPr>
                <w:rFonts w:asciiTheme="minorHAnsi" w:eastAsia="Times New Roman" w:hAnsiTheme="minorHAnsi" w:cs="Times New Roman"/>
                <w:b/>
                <w:bCs/>
                <w:color w:val="000000"/>
                <w:sz w:val="20"/>
                <w:szCs w:val="20"/>
                <w:lang w:eastAsia="en-GB"/>
              </w:rPr>
              <w:t>Scenario methods</w:t>
            </w:r>
          </w:p>
          <w:p w14:paraId="7D882C82" w14:textId="77777777" w:rsidR="00970AE2" w:rsidRPr="006A74D3" w:rsidRDefault="00970AE2" w:rsidP="006A0448">
            <w:pPr>
              <w:spacing w:after="0"/>
              <w:jc w:val="left"/>
              <w:rPr>
                <w:rFonts w:asciiTheme="minorHAnsi" w:eastAsia="Times New Roman" w:hAnsiTheme="minorHAnsi" w:cs="Times New Roman"/>
                <w:b/>
                <w:bCs/>
                <w:color w:val="000000"/>
                <w:sz w:val="20"/>
                <w:szCs w:val="20"/>
                <w:lang w:eastAsia="en-GB"/>
              </w:rPr>
            </w:pPr>
          </w:p>
        </w:tc>
      </w:tr>
      <w:tr w:rsidR="00970AE2" w:rsidRPr="00F40599" w14:paraId="50E3D295" w14:textId="77777777" w:rsidTr="00525FA3">
        <w:trPr>
          <w:trHeight w:val="300"/>
        </w:trPr>
        <w:tc>
          <w:tcPr>
            <w:tcW w:w="1009" w:type="dxa"/>
            <w:shd w:val="clear" w:color="auto" w:fill="auto"/>
          </w:tcPr>
          <w:p w14:paraId="333F57F8" w14:textId="07C83885" w:rsidR="00970AE2" w:rsidRPr="0050044C" w:rsidRDefault="0050044C" w:rsidP="006A0448">
            <w:pPr>
              <w:spacing w:after="0"/>
              <w:jc w:val="center"/>
              <w:rPr>
                <w:rFonts w:asciiTheme="minorHAnsi" w:eastAsia="Times New Roman" w:hAnsiTheme="minorHAnsi" w:cs="Times New Roman"/>
                <w:color w:val="000000"/>
                <w:sz w:val="20"/>
                <w:szCs w:val="20"/>
                <w:lang w:eastAsia="en-GB"/>
              </w:rPr>
            </w:pPr>
            <w:r w:rsidRPr="0050044C">
              <w:rPr>
                <w:rFonts w:asciiTheme="minorHAnsi" w:eastAsia="Times New Roman" w:hAnsiTheme="minorHAnsi" w:cs="Times New Roman"/>
                <w:color w:val="000000"/>
                <w:sz w:val="20"/>
                <w:szCs w:val="20"/>
                <w:lang w:eastAsia="en-GB"/>
              </w:rPr>
              <w:t>1D</w:t>
            </w:r>
          </w:p>
        </w:tc>
        <w:tc>
          <w:tcPr>
            <w:tcW w:w="8362" w:type="dxa"/>
            <w:shd w:val="clear" w:color="auto" w:fill="auto"/>
            <w:noWrap/>
          </w:tcPr>
          <w:p w14:paraId="201E9917" w14:textId="25DA36BE" w:rsidR="00970AE2" w:rsidRPr="0050044C" w:rsidRDefault="006A74D3" w:rsidP="006A0448">
            <w:pPr>
              <w:spacing w:after="0"/>
              <w:jc w:val="left"/>
              <w:rPr>
                <w:rFonts w:asciiTheme="minorHAnsi" w:eastAsia="Times New Roman" w:hAnsiTheme="minorHAnsi" w:cs="Times New Roman"/>
                <w:color w:val="000000"/>
                <w:sz w:val="20"/>
                <w:szCs w:val="20"/>
                <w:lang w:eastAsia="en-GB"/>
              </w:rPr>
            </w:pPr>
            <w:r w:rsidRPr="0050044C">
              <w:rPr>
                <w:rFonts w:asciiTheme="minorHAnsi" w:eastAsia="Times New Roman" w:hAnsiTheme="minorHAnsi" w:cs="Times New Roman"/>
                <w:color w:val="000000"/>
                <w:sz w:val="20"/>
                <w:szCs w:val="20"/>
                <w:lang w:eastAsia="en-GB"/>
              </w:rPr>
              <w:t xml:space="preserve">Surface Lay </w:t>
            </w:r>
            <w:r w:rsidR="0050044C" w:rsidRPr="0050044C">
              <w:rPr>
                <w:rFonts w:asciiTheme="minorHAnsi" w:eastAsia="Times New Roman" w:hAnsiTheme="minorHAnsi" w:cs="Times New Roman"/>
                <w:color w:val="000000"/>
                <w:sz w:val="20"/>
                <w:szCs w:val="20"/>
                <w:lang w:eastAsia="en-GB"/>
              </w:rPr>
              <w:t>100</w:t>
            </w:r>
            <w:r w:rsidRPr="0050044C">
              <w:rPr>
                <w:rFonts w:asciiTheme="minorHAnsi" w:eastAsia="Times New Roman" w:hAnsiTheme="minorHAnsi" w:cs="Times New Roman"/>
                <w:color w:val="000000"/>
                <w:sz w:val="20"/>
                <w:szCs w:val="20"/>
                <w:lang w:eastAsia="en-GB"/>
              </w:rPr>
              <w:t>% (</w:t>
            </w:r>
            <w:r w:rsidR="0050044C" w:rsidRPr="0050044C">
              <w:rPr>
                <w:rFonts w:asciiTheme="minorHAnsi" w:eastAsia="Times New Roman" w:hAnsiTheme="minorHAnsi" w:cs="Times New Roman"/>
                <w:color w:val="000000"/>
                <w:sz w:val="20"/>
                <w:szCs w:val="20"/>
                <w:lang w:eastAsia="en-GB"/>
              </w:rPr>
              <w:t>8.11km</w:t>
            </w:r>
            <w:r w:rsidRPr="0050044C">
              <w:rPr>
                <w:rFonts w:asciiTheme="minorHAnsi" w:eastAsia="Times New Roman" w:hAnsiTheme="minorHAnsi" w:cs="Times New Roman"/>
                <w:color w:val="000000"/>
                <w:sz w:val="20"/>
                <w:szCs w:val="20"/>
                <w:lang w:eastAsia="en-GB"/>
              </w:rPr>
              <w:t>)</w:t>
            </w:r>
          </w:p>
        </w:tc>
      </w:tr>
      <w:tr w:rsidR="00970AE2" w:rsidRPr="00F40599" w14:paraId="63A49A09" w14:textId="77777777" w:rsidTr="00525FA3">
        <w:trPr>
          <w:trHeight w:val="300"/>
        </w:trPr>
        <w:tc>
          <w:tcPr>
            <w:tcW w:w="1009" w:type="dxa"/>
            <w:shd w:val="clear" w:color="auto" w:fill="auto"/>
          </w:tcPr>
          <w:p w14:paraId="4F12860E" w14:textId="1B7F9E86" w:rsidR="00970AE2" w:rsidRPr="0050044C" w:rsidRDefault="006A74D3" w:rsidP="006A0448">
            <w:pPr>
              <w:spacing w:after="0"/>
              <w:jc w:val="center"/>
              <w:rPr>
                <w:rFonts w:asciiTheme="minorHAnsi" w:eastAsia="Times New Roman" w:hAnsiTheme="minorHAnsi" w:cs="Times New Roman"/>
                <w:color w:val="000000"/>
                <w:sz w:val="20"/>
                <w:szCs w:val="20"/>
                <w:lang w:eastAsia="en-GB"/>
              </w:rPr>
            </w:pPr>
            <w:r w:rsidRPr="0050044C">
              <w:rPr>
                <w:rFonts w:asciiTheme="minorHAnsi" w:eastAsia="Times New Roman" w:hAnsiTheme="minorHAnsi" w:cs="Times New Roman"/>
                <w:color w:val="000000"/>
                <w:sz w:val="20"/>
                <w:szCs w:val="20"/>
                <w:lang w:eastAsia="en-GB"/>
              </w:rPr>
              <w:t>2</w:t>
            </w:r>
            <w:r w:rsidR="006D6239">
              <w:rPr>
                <w:rFonts w:asciiTheme="minorHAnsi" w:eastAsia="Times New Roman" w:hAnsiTheme="minorHAnsi" w:cs="Times New Roman"/>
                <w:color w:val="000000"/>
                <w:sz w:val="20"/>
                <w:szCs w:val="20"/>
                <w:lang w:eastAsia="en-GB"/>
              </w:rPr>
              <w:t>T</w:t>
            </w:r>
          </w:p>
        </w:tc>
        <w:tc>
          <w:tcPr>
            <w:tcW w:w="8362" w:type="dxa"/>
            <w:shd w:val="clear" w:color="auto" w:fill="auto"/>
            <w:noWrap/>
          </w:tcPr>
          <w:p w14:paraId="14AD9E75" w14:textId="09F132CE" w:rsidR="00970AE2" w:rsidRPr="0050044C" w:rsidRDefault="0050044C" w:rsidP="006A0448">
            <w:pPr>
              <w:spacing w:after="0"/>
              <w:jc w:val="left"/>
              <w:rPr>
                <w:rFonts w:asciiTheme="minorHAnsi" w:eastAsia="Times New Roman" w:hAnsiTheme="minorHAnsi" w:cs="Times New Roman"/>
                <w:color w:val="000000"/>
                <w:sz w:val="20"/>
                <w:szCs w:val="20"/>
                <w:lang w:eastAsia="en-GB"/>
              </w:rPr>
            </w:pPr>
            <w:r w:rsidRPr="0050044C">
              <w:rPr>
                <w:rFonts w:asciiTheme="minorHAnsi" w:eastAsia="Times New Roman" w:hAnsiTheme="minorHAnsi" w:cs="Times New Roman"/>
                <w:color w:val="000000"/>
                <w:sz w:val="20"/>
                <w:szCs w:val="20"/>
                <w:lang w:eastAsia="en-GB"/>
              </w:rPr>
              <w:t xml:space="preserve">Jetting 8% (0.6km), </w:t>
            </w:r>
            <w:r w:rsidR="006A74D3" w:rsidRPr="0050044C">
              <w:rPr>
                <w:rFonts w:asciiTheme="minorHAnsi" w:eastAsia="Times New Roman" w:hAnsiTheme="minorHAnsi" w:cs="Times New Roman"/>
                <w:color w:val="000000"/>
                <w:sz w:val="20"/>
                <w:szCs w:val="20"/>
                <w:lang w:eastAsia="en-GB"/>
              </w:rPr>
              <w:t xml:space="preserve">Surface Lay </w:t>
            </w:r>
            <w:r w:rsidR="006D6239">
              <w:rPr>
                <w:rFonts w:asciiTheme="minorHAnsi" w:eastAsia="Times New Roman" w:hAnsiTheme="minorHAnsi" w:cs="Times New Roman"/>
                <w:color w:val="000000"/>
                <w:sz w:val="20"/>
                <w:szCs w:val="20"/>
                <w:lang w:eastAsia="en-GB"/>
              </w:rPr>
              <w:t>9</w:t>
            </w:r>
            <w:r w:rsidR="006A74D3" w:rsidRPr="0050044C">
              <w:rPr>
                <w:rFonts w:asciiTheme="minorHAnsi" w:eastAsia="Times New Roman" w:hAnsiTheme="minorHAnsi" w:cs="Times New Roman"/>
                <w:color w:val="000000"/>
                <w:sz w:val="20"/>
                <w:szCs w:val="20"/>
                <w:lang w:eastAsia="en-GB"/>
              </w:rPr>
              <w:t>2% (</w:t>
            </w:r>
            <w:r w:rsidRPr="0050044C">
              <w:rPr>
                <w:rFonts w:asciiTheme="minorHAnsi" w:eastAsia="Times New Roman" w:hAnsiTheme="minorHAnsi" w:cs="Times New Roman"/>
                <w:color w:val="000000"/>
                <w:sz w:val="20"/>
                <w:szCs w:val="20"/>
                <w:lang w:eastAsia="en-GB"/>
              </w:rPr>
              <w:t>7.5</w:t>
            </w:r>
            <w:r w:rsidR="006A74D3" w:rsidRPr="0050044C">
              <w:rPr>
                <w:rFonts w:asciiTheme="minorHAnsi" w:eastAsia="Times New Roman" w:hAnsiTheme="minorHAnsi" w:cs="Times New Roman"/>
                <w:color w:val="000000"/>
                <w:sz w:val="20"/>
                <w:szCs w:val="20"/>
                <w:lang w:eastAsia="en-GB"/>
              </w:rPr>
              <w:t>km)</w:t>
            </w:r>
          </w:p>
        </w:tc>
      </w:tr>
    </w:tbl>
    <w:p w14:paraId="3CB63991" w14:textId="77777777" w:rsidR="00970AE2" w:rsidRPr="00F40599" w:rsidRDefault="00970AE2" w:rsidP="00BA6F23">
      <w:pPr>
        <w:spacing w:after="0"/>
        <w:jc w:val="left"/>
        <w:rPr>
          <w:rFonts w:asciiTheme="minorHAnsi" w:eastAsia="Times New Roman" w:hAnsiTheme="minorHAnsi" w:cs="Times New Roman"/>
          <w:highlight w:val="yellow"/>
          <w:lang w:eastAsia="en-GB"/>
        </w:rPr>
      </w:pPr>
    </w:p>
    <w:p w14:paraId="35CB318A" w14:textId="07B7F3E0" w:rsidR="00BA6F23" w:rsidRPr="006A74D3" w:rsidRDefault="002F6A3E" w:rsidP="00BA6F23">
      <w:pPr>
        <w:spacing w:after="0"/>
        <w:jc w:val="left"/>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Although there is </w:t>
      </w:r>
      <w:r w:rsidRPr="002F6A3E">
        <w:rPr>
          <w:rFonts w:asciiTheme="minorHAnsi" w:eastAsia="Times New Roman" w:hAnsiTheme="minorHAnsi" w:cs="Times New Roman"/>
          <w:lang w:eastAsia="en-GB"/>
        </w:rPr>
        <w:t>no</w:t>
      </w:r>
      <w:r w:rsidR="00BA6F23" w:rsidRPr="002F6A3E">
        <w:rPr>
          <w:rFonts w:asciiTheme="minorHAnsi" w:eastAsia="Times New Roman" w:hAnsiTheme="minorHAnsi" w:cs="Times New Roman"/>
          <w:lang w:eastAsia="en-GB"/>
        </w:rPr>
        <w:t xml:space="preserve"> </w:t>
      </w:r>
      <w:r w:rsidR="00CC7B6D" w:rsidRPr="002F6A3E">
        <w:rPr>
          <w:rFonts w:asciiTheme="minorHAnsi" w:eastAsia="Times New Roman" w:hAnsiTheme="minorHAnsi" w:cs="Times New Roman"/>
          <w:lang w:eastAsia="en-GB"/>
        </w:rPr>
        <w:t xml:space="preserve">rock placement </w:t>
      </w:r>
      <w:r w:rsidR="00262AC6" w:rsidRPr="002F6A3E">
        <w:rPr>
          <w:rFonts w:asciiTheme="minorHAnsi" w:eastAsia="Times New Roman" w:hAnsiTheme="minorHAnsi" w:cs="Times New Roman"/>
          <w:lang w:eastAsia="en-GB"/>
        </w:rPr>
        <w:t xml:space="preserve">protection </w:t>
      </w:r>
      <w:r w:rsidR="00BA6F23" w:rsidRPr="002F6A3E">
        <w:rPr>
          <w:rFonts w:asciiTheme="minorHAnsi" w:eastAsia="Times New Roman" w:hAnsiTheme="minorHAnsi" w:cs="Times New Roman"/>
          <w:lang w:eastAsia="en-GB"/>
        </w:rPr>
        <w:t>in these scenarios</w:t>
      </w:r>
      <w:r w:rsidR="00525FA3">
        <w:rPr>
          <w:rFonts w:asciiTheme="minorHAnsi" w:eastAsia="Times New Roman" w:hAnsiTheme="minorHAnsi" w:cs="Times New Roman"/>
          <w:lang w:eastAsia="en-GB"/>
        </w:rPr>
        <w:t>,</w:t>
      </w:r>
      <w:r w:rsidR="00BA6F23" w:rsidRPr="002F6A3E">
        <w:rPr>
          <w:rFonts w:asciiTheme="minorHAnsi" w:eastAsia="Times New Roman" w:hAnsiTheme="minorHAnsi" w:cs="Times New Roman"/>
          <w:lang w:eastAsia="en-GB"/>
        </w:rPr>
        <w:t xml:space="preserve"> </w:t>
      </w:r>
      <w:r w:rsidR="00CC7B6D" w:rsidRPr="002F6A3E">
        <w:rPr>
          <w:rFonts w:asciiTheme="minorHAnsi" w:eastAsia="Times New Roman" w:hAnsiTheme="minorHAnsi" w:cs="Times New Roman"/>
          <w:lang w:eastAsia="en-GB"/>
        </w:rPr>
        <w:t xml:space="preserve">the engineering </w:t>
      </w:r>
      <w:r w:rsidR="003F6B2E">
        <w:rPr>
          <w:rFonts w:asciiTheme="minorHAnsi" w:eastAsia="Times New Roman" w:hAnsiTheme="minorHAnsi" w:cs="Times New Roman"/>
          <w:lang w:eastAsia="en-GB"/>
        </w:rPr>
        <w:t>justification</w:t>
      </w:r>
      <w:r w:rsidR="003F6B2E" w:rsidRPr="002F6A3E">
        <w:rPr>
          <w:rFonts w:asciiTheme="minorHAnsi" w:eastAsia="Times New Roman" w:hAnsiTheme="minorHAnsi" w:cs="Times New Roman"/>
          <w:lang w:eastAsia="en-GB"/>
        </w:rPr>
        <w:t xml:space="preserve"> </w:t>
      </w:r>
      <w:r w:rsidR="00CC7B6D" w:rsidRPr="002F6A3E">
        <w:rPr>
          <w:rFonts w:asciiTheme="minorHAnsi" w:eastAsia="Times New Roman" w:hAnsiTheme="minorHAnsi" w:cs="Times New Roman"/>
          <w:lang w:eastAsia="en-GB"/>
        </w:rPr>
        <w:t>to sta</w:t>
      </w:r>
      <w:r w:rsidR="0081101C" w:rsidRPr="002F6A3E">
        <w:rPr>
          <w:rFonts w:asciiTheme="minorHAnsi" w:eastAsia="Times New Roman" w:hAnsiTheme="minorHAnsi" w:cs="Times New Roman"/>
          <w:lang w:eastAsia="en-GB"/>
        </w:rPr>
        <w:t xml:space="preserve">bilise </w:t>
      </w:r>
      <w:r w:rsidR="00CC7B6D" w:rsidRPr="002F6A3E">
        <w:rPr>
          <w:rFonts w:asciiTheme="minorHAnsi" w:eastAsia="Times New Roman" w:hAnsiTheme="minorHAnsi" w:cs="Times New Roman"/>
          <w:lang w:eastAsia="en-GB"/>
        </w:rPr>
        <w:t>the cable</w:t>
      </w:r>
      <w:r w:rsidRPr="002F6A3E">
        <w:rPr>
          <w:rFonts w:asciiTheme="minorHAnsi" w:eastAsia="Times New Roman" w:hAnsiTheme="minorHAnsi" w:cs="Times New Roman"/>
          <w:lang w:eastAsia="en-GB"/>
        </w:rPr>
        <w:t xml:space="preserve"> may require additional rock bag installation to prevent the cable from </w:t>
      </w:r>
      <w:r w:rsidR="003F6B2E">
        <w:rPr>
          <w:rFonts w:asciiTheme="minorHAnsi" w:eastAsia="Times New Roman" w:hAnsiTheme="minorHAnsi" w:cs="Times New Roman"/>
          <w:lang w:eastAsia="en-GB"/>
        </w:rPr>
        <w:t>excessive movement</w:t>
      </w:r>
      <w:r w:rsidRPr="002F6A3E">
        <w:rPr>
          <w:rFonts w:asciiTheme="minorHAnsi" w:eastAsia="Times New Roman" w:hAnsiTheme="minorHAnsi" w:cs="Times New Roman"/>
          <w:lang w:eastAsia="en-GB"/>
        </w:rPr>
        <w:t>. This can only be confirmed following an on</w:t>
      </w:r>
      <w:r w:rsidR="00525FA3">
        <w:rPr>
          <w:rFonts w:asciiTheme="minorHAnsi" w:eastAsia="Times New Roman" w:hAnsiTheme="minorHAnsi" w:cs="Times New Roman"/>
          <w:lang w:eastAsia="en-GB"/>
        </w:rPr>
        <w:t>-</w:t>
      </w:r>
      <w:r w:rsidRPr="002F6A3E">
        <w:rPr>
          <w:rFonts w:asciiTheme="minorHAnsi" w:eastAsia="Times New Roman" w:hAnsiTheme="minorHAnsi" w:cs="Times New Roman"/>
          <w:lang w:eastAsia="en-GB"/>
        </w:rPr>
        <w:t>bottom stability assessment which is not available at this time</w:t>
      </w:r>
      <w:r w:rsidR="00D03F9E" w:rsidRPr="002F6A3E">
        <w:rPr>
          <w:rFonts w:asciiTheme="minorHAnsi" w:eastAsia="Times New Roman" w:hAnsiTheme="minorHAnsi" w:cs="Times New Roman"/>
          <w:lang w:eastAsia="en-GB"/>
        </w:rPr>
        <w:t>.</w:t>
      </w:r>
      <w:r w:rsidR="00BA6F23" w:rsidRPr="006A74D3">
        <w:rPr>
          <w:rFonts w:asciiTheme="minorHAnsi" w:eastAsia="Times New Roman" w:hAnsiTheme="minorHAnsi" w:cs="Times New Roman"/>
          <w:lang w:eastAsia="en-GB"/>
        </w:rPr>
        <w:t xml:space="preserve"> </w:t>
      </w:r>
    </w:p>
    <w:p w14:paraId="4F384802" w14:textId="77777777" w:rsidR="00BA6F23" w:rsidRPr="00F40599" w:rsidRDefault="00BA6F23" w:rsidP="00BA6F23">
      <w:pPr>
        <w:spacing w:after="0"/>
        <w:jc w:val="left"/>
        <w:rPr>
          <w:rFonts w:asciiTheme="minorHAnsi" w:eastAsia="Times New Roman" w:hAnsiTheme="minorHAnsi" w:cs="Times New Roman"/>
          <w:b/>
          <w:highlight w:val="yellow"/>
          <w:lang w:eastAsia="en-GB"/>
        </w:rPr>
      </w:pPr>
    </w:p>
    <w:p w14:paraId="3D2F5C81" w14:textId="147B00EF" w:rsidR="00BA6F23" w:rsidRPr="006A74D3" w:rsidRDefault="006F2D73" w:rsidP="00BA6F23">
      <w:pPr>
        <w:spacing w:after="0"/>
        <w:jc w:val="left"/>
        <w:rPr>
          <w:rFonts w:asciiTheme="minorHAnsi" w:eastAsia="Times New Roman" w:hAnsiTheme="minorHAnsi" w:cs="Times New Roman"/>
          <w:b/>
          <w:lang w:eastAsia="en-GB"/>
        </w:rPr>
      </w:pPr>
      <w:r>
        <w:rPr>
          <w:rFonts w:asciiTheme="minorHAnsi" w:eastAsia="Times New Roman" w:hAnsiTheme="minorHAnsi" w:cs="Times New Roman"/>
          <w:b/>
          <w:lang w:eastAsia="en-GB"/>
        </w:rPr>
        <w:t>Mainland - Jura</w:t>
      </w:r>
      <w:r w:rsidR="00BA6F23" w:rsidRPr="006A74D3">
        <w:rPr>
          <w:rFonts w:asciiTheme="minorHAnsi" w:eastAsia="Times New Roman" w:hAnsiTheme="minorHAnsi" w:cs="Times New Roman"/>
          <w:b/>
          <w:lang w:eastAsia="en-GB"/>
        </w:rPr>
        <w:t>: Phase three</w:t>
      </w:r>
    </w:p>
    <w:p w14:paraId="5CFC8A4B" w14:textId="371388A1" w:rsidR="00BA6F23" w:rsidRPr="006A74D3" w:rsidRDefault="0050044C" w:rsidP="00BA6F23">
      <w:pPr>
        <w:spacing w:after="0"/>
        <w:jc w:val="left"/>
        <w:rPr>
          <w:rFonts w:asciiTheme="minorHAnsi" w:eastAsia="Times New Roman" w:hAnsiTheme="minorHAnsi" w:cs="Times New Roman"/>
          <w:lang w:eastAsia="en-GB"/>
        </w:rPr>
      </w:pPr>
      <w:r w:rsidRPr="0050044C">
        <w:rPr>
          <w:rFonts w:asciiTheme="minorHAnsi" w:eastAsia="Times New Roman" w:hAnsiTheme="minorHAnsi" w:cs="Times New Roman"/>
          <w:lang w:eastAsia="en-GB"/>
        </w:rPr>
        <w:t>The best</w:t>
      </w:r>
      <w:r w:rsidR="00BA6F23" w:rsidRPr="0050044C">
        <w:rPr>
          <w:rFonts w:asciiTheme="minorHAnsi" w:eastAsia="Times New Roman" w:hAnsiTheme="minorHAnsi" w:cs="Times New Roman"/>
          <w:lang w:eastAsia="en-GB"/>
        </w:rPr>
        <w:t xml:space="preserve"> solution(s) </w:t>
      </w:r>
      <w:r w:rsidR="003F6B2E">
        <w:rPr>
          <w:rFonts w:asciiTheme="minorHAnsi" w:eastAsia="Times New Roman" w:hAnsiTheme="minorHAnsi" w:cs="Times New Roman"/>
          <w:lang w:eastAsia="en-GB"/>
        </w:rPr>
        <w:t>are</w:t>
      </w:r>
      <w:r w:rsidR="003F6B2E" w:rsidRPr="006A74D3">
        <w:rPr>
          <w:rFonts w:asciiTheme="minorHAnsi" w:eastAsia="Times New Roman" w:hAnsiTheme="minorHAnsi" w:cs="Times New Roman"/>
          <w:lang w:eastAsia="en-GB"/>
        </w:rPr>
        <w:t xml:space="preserve"> </w:t>
      </w:r>
      <w:r w:rsidR="00BA6F23" w:rsidRPr="006A74D3">
        <w:rPr>
          <w:rFonts w:asciiTheme="minorHAnsi" w:eastAsia="Times New Roman" w:hAnsiTheme="minorHAnsi" w:cs="Times New Roman"/>
          <w:lang w:eastAsia="en-GB"/>
        </w:rPr>
        <w:t xml:space="preserve">refined and challenged to identify the best value solution using the societal value as an indicator of value before a </w:t>
      </w:r>
      <w:r w:rsidR="00BA6F23" w:rsidRPr="006A74D3">
        <w:rPr>
          <w:rFonts w:asciiTheme="minorHAnsi" w:eastAsia="Times New Roman" w:hAnsiTheme="minorHAnsi" w:cs="Times New Roman"/>
          <w:b/>
          <w:lang w:eastAsia="en-GB"/>
        </w:rPr>
        <w:t>Final CBA Recommendation</w:t>
      </w:r>
      <w:r w:rsidR="00BA6F23" w:rsidRPr="006A74D3">
        <w:rPr>
          <w:rFonts w:asciiTheme="minorHAnsi" w:eastAsia="Times New Roman" w:hAnsiTheme="minorHAnsi" w:cs="Times New Roman"/>
          <w:lang w:eastAsia="en-GB"/>
        </w:rPr>
        <w:t xml:space="preserve"> was made.  </w:t>
      </w:r>
    </w:p>
    <w:p w14:paraId="5F523962" w14:textId="77777777" w:rsidR="00BA6F23" w:rsidRPr="006A74D3" w:rsidRDefault="00BA6F23" w:rsidP="00BA6F23">
      <w:pPr>
        <w:spacing w:after="0"/>
        <w:jc w:val="left"/>
        <w:rPr>
          <w:rFonts w:asciiTheme="minorHAnsi" w:eastAsia="Times New Roman" w:hAnsiTheme="minorHAnsi" w:cs="Times New Roman"/>
          <w:lang w:eastAsia="en-GB"/>
        </w:rPr>
      </w:pPr>
    </w:p>
    <w:p w14:paraId="70705225" w14:textId="77777777" w:rsidR="00BA6F23" w:rsidRPr="006A74D3" w:rsidRDefault="00BA6F23" w:rsidP="00BA6F23">
      <w:pPr>
        <w:spacing w:after="0"/>
        <w:jc w:val="left"/>
        <w:rPr>
          <w:rFonts w:ascii="Times New Roman" w:eastAsia="Times New Roman" w:hAnsi="Times New Roman" w:cs="Times New Roman"/>
          <w:sz w:val="24"/>
          <w:szCs w:val="24"/>
          <w:lang w:eastAsia="en-GB"/>
        </w:rPr>
      </w:pPr>
      <w:r w:rsidRPr="006A74D3">
        <w:rPr>
          <w:rFonts w:asciiTheme="minorHAnsi" w:eastAsia="Times New Roman" w:hAnsiTheme="minorHAnsi" w:cs="Times New Roman"/>
          <w:lang w:eastAsia="en-GB"/>
        </w:rPr>
        <w:t>Sensitivity analysis was conducted to help identify the key variables which have a major influence on the cost and benefits of a submarine electricity cable project. These are:</w:t>
      </w:r>
    </w:p>
    <w:p w14:paraId="200C44B6" w14:textId="77777777" w:rsidR="00BA6F23" w:rsidRPr="006A74D3" w:rsidRDefault="00BA6F23" w:rsidP="00BA6F23">
      <w:pPr>
        <w:spacing w:after="0"/>
        <w:jc w:val="left"/>
        <w:rPr>
          <w:rFonts w:ascii="Times New Roman" w:eastAsia="Times New Roman" w:hAnsi="Times New Roman" w:cs="Times New Roman"/>
          <w:sz w:val="24"/>
          <w:szCs w:val="24"/>
          <w:lang w:eastAsia="en-GB"/>
        </w:rPr>
      </w:pPr>
    </w:p>
    <w:p w14:paraId="11B4C9EB" w14:textId="77777777" w:rsidR="00BA6F23" w:rsidRPr="006A74D3" w:rsidRDefault="00BA6F23" w:rsidP="00BA6F23">
      <w:pPr>
        <w:numPr>
          <w:ilvl w:val="0"/>
          <w:numId w:val="4"/>
        </w:numPr>
        <w:spacing w:after="0"/>
        <w:contextualSpacing/>
        <w:jc w:val="left"/>
        <w:rPr>
          <w:rFonts w:asciiTheme="minorHAnsi" w:eastAsia="Times New Roman" w:hAnsiTheme="minorHAnsi" w:cs="Times New Roman"/>
          <w:lang w:eastAsia="en-GB"/>
        </w:rPr>
      </w:pPr>
      <w:r w:rsidRPr="006A74D3">
        <w:rPr>
          <w:rFonts w:asciiTheme="minorHAnsi" w:eastAsia="Times New Roman" w:hAnsiTheme="minorHAnsi" w:cs="Times New Roman"/>
          <w:lang w:eastAsia="en-GB"/>
        </w:rPr>
        <w:t>Age: Life expectancy of the cable</w:t>
      </w:r>
    </w:p>
    <w:p w14:paraId="5FB30101" w14:textId="77777777" w:rsidR="00BA6F23" w:rsidRPr="006A74D3" w:rsidRDefault="00BA6F23" w:rsidP="00BA6F23">
      <w:pPr>
        <w:numPr>
          <w:ilvl w:val="0"/>
          <w:numId w:val="4"/>
        </w:numPr>
        <w:spacing w:after="0"/>
        <w:contextualSpacing/>
        <w:jc w:val="left"/>
        <w:rPr>
          <w:rFonts w:asciiTheme="minorHAnsi" w:eastAsia="Times New Roman" w:hAnsiTheme="minorHAnsi" w:cs="Times New Roman"/>
          <w:lang w:eastAsia="en-GB"/>
        </w:rPr>
      </w:pPr>
      <w:r w:rsidRPr="006A74D3">
        <w:rPr>
          <w:rFonts w:asciiTheme="minorHAnsi" w:eastAsia="Times New Roman" w:hAnsiTheme="minorHAnsi" w:cs="Times New Roman"/>
          <w:lang w:eastAsia="en-GB"/>
        </w:rPr>
        <w:t xml:space="preserve">Full life cycle costs </w:t>
      </w:r>
    </w:p>
    <w:p w14:paraId="713A6BE3" w14:textId="77777777" w:rsidR="00BA6F23" w:rsidRPr="006A74D3" w:rsidRDefault="00BA6F23" w:rsidP="00BA6F23">
      <w:pPr>
        <w:numPr>
          <w:ilvl w:val="0"/>
          <w:numId w:val="4"/>
        </w:numPr>
        <w:spacing w:after="0"/>
        <w:contextualSpacing/>
        <w:jc w:val="left"/>
        <w:rPr>
          <w:rFonts w:asciiTheme="minorHAnsi" w:eastAsia="Times New Roman" w:hAnsiTheme="minorHAnsi" w:cs="Times New Roman"/>
          <w:lang w:eastAsia="en-GB"/>
        </w:rPr>
      </w:pPr>
      <w:r w:rsidRPr="006A74D3">
        <w:rPr>
          <w:rFonts w:asciiTheme="minorHAnsi" w:eastAsia="Times New Roman" w:hAnsiTheme="minorHAnsi" w:cs="Times New Roman"/>
          <w:lang w:eastAsia="en-GB"/>
        </w:rPr>
        <w:t>Social costs</w:t>
      </w:r>
    </w:p>
    <w:p w14:paraId="6949CC36" w14:textId="77777777" w:rsidR="00BA6F23" w:rsidRPr="006A74D3" w:rsidRDefault="00BA6F23" w:rsidP="00BA6F23">
      <w:pPr>
        <w:numPr>
          <w:ilvl w:val="0"/>
          <w:numId w:val="4"/>
        </w:numPr>
        <w:spacing w:after="0"/>
        <w:contextualSpacing/>
        <w:jc w:val="left"/>
        <w:rPr>
          <w:rFonts w:asciiTheme="minorHAnsi" w:eastAsia="Times New Roman" w:hAnsiTheme="minorHAnsi" w:cs="Times New Roman"/>
          <w:lang w:eastAsia="en-GB"/>
        </w:rPr>
      </w:pPr>
      <w:r w:rsidRPr="006A74D3">
        <w:rPr>
          <w:rFonts w:asciiTheme="minorHAnsi" w:eastAsia="Times New Roman" w:hAnsiTheme="minorHAnsi" w:cs="Times New Roman"/>
          <w:lang w:eastAsia="en-GB"/>
        </w:rPr>
        <w:t xml:space="preserve">Decommissioning costs </w:t>
      </w:r>
    </w:p>
    <w:p w14:paraId="4F2C316C" w14:textId="77777777" w:rsidR="00BA6F23" w:rsidRDefault="00BA6F23" w:rsidP="00BA6F23">
      <w:pPr>
        <w:numPr>
          <w:ilvl w:val="0"/>
          <w:numId w:val="4"/>
        </w:numPr>
        <w:spacing w:after="0"/>
        <w:contextualSpacing/>
        <w:jc w:val="left"/>
        <w:rPr>
          <w:rFonts w:asciiTheme="minorHAnsi" w:eastAsia="Times New Roman" w:hAnsiTheme="minorHAnsi" w:cs="Times New Roman"/>
          <w:lang w:eastAsia="en-GB"/>
        </w:rPr>
      </w:pPr>
      <w:r w:rsidRPr="006A74D3">
        <w:rPr>
          <w:rFonts w:asciiTheme="minorHAnsi" w:eastAsia="Times New Roman" w:hAnsiTheme="minorHAnsi" w:cs="Times New Roman"/>
          <w:lang w:eastAsia="en-GB"/>
        </w:rPr>
        <w:t xml:space="preserve">Health and safety risk </w:t>
      </w:r>
    </w:p>
    <w:p w14:paraId="6D70D519" w14:textId="77777777" w:rsidR="006A74D3" w:rsidRPr="006A74D3" w:rsidRDefault="006A74D3" w:rsidP="006A74D3">
      <w:pPr>
        <w:spacing w:after="0"/>
        <w:ind w:left="720"/>
        <w:contextualSpacing/>
        <w:jc w:val="left"/>
        <w:rPr>
          <w:rFonts w:asciiTheme="minorHAnsi" w:eastAsia="Times New Roman" w:hAnsiTheme="minorHAnsi" w:cs="Times New Roman"/>
          <w:lang w:eastAsia="en-GB"/>
        </w:rPr>
      </w:pPr>
    </w:p>
    <w:p w14:paraId="1CAC0A42" w14:textId="2DEED4B3" w:rsidR="00BA6F23" w:rsidRPr="009946AC" w:rsidRDefault="0050044C" w:rsidP="00BA6F23">
      <w:pPr>
        <w:spacing w:after="0"/>
        <w:jc w:val="left"/>
        <w:rPr>
          <w:rFonts w:asciiTheme="minorHAnsi" w:eastAsia="Times New Roman" w:hAnsiTheme="minorHAnsi" w:cs="Times New Roman"/>
          <w:lang w:eastAsia="en-GB"/>
        </w:rPr>
      </w:pPr>
      <w:r>
        <w:rPr>
          <w:rFonts w:asciiTheme="minorHAnsi" w:eastAsia="Times New Roman" w:hAnsiTheme="minorHAnsi" w:cs="Times New Roman"/>
          <w:lang w:eastAsia="en-GB"/>
        </w:rPr>
        <w:t>The various</w:t>
      </w:r>
      <w:r w:rsidR="006A74D3" w:rsidRPr="009946AC">
        <w:rPr>
          <w:rFonts w:asciiTheme="minorHAnsi" w:eastAsia="Times New Roman" w:hAnsiTheme="minorHAnsi" w:cs="Times New Roman"/>
          <w:lang w:eastAsia="en-GB"/>
        </w:rPr>
        <w:t xml:space="preserve"> sensitivity scenarios</w:t>
      </w:r>
      <w:r>
        <w:rPr>
          <w:rFonts w:asciiTheme="minorHAnsi" w:eastAsia="Times New Roman" w:hAnsiTheme="minorHAnsi" w:cs="Times New Roman"/>
          <w:lang w:eastAsia="en-GB"/>
        </w:rPr>
        <w:t xml:space="preserve"> took the two best options from Phase 1 &amp; 2 and then applied</w:t>
      </w:r>
      <w:r w:rsidR="006A74D3" w:rsidRPr="009946AC">
        <w:rPr>
          <w:rFonts w:asciiTheme="minorHAnsi" w:eastAsia="Times New Roman" w:hAnsiTheme="minorHAnsi" w:cs="Times New Roman"/>
          <w:lang w:eastAsia="en-GB"/>
        </w:rPr>
        <w:t xml:space="preserve"> </w:t>
      </w:r>
      <w:r>
        <w:rPr>
          <w:rFonts w:asciiTheme="minorHAnsi" w:eastAsia="Times New Roman" w:hAnsiTheme="minorHAnsi" w:cs="Times New Roman"/>
          <w:lang w:eastAsia="en-GB"/>
        </w:rPr>
        <w:t xml:space="preserve">variances </w:t>
      </w:r>
      <w:r w:rsidR="006A74D3" w:rsidRPr="009946AC">
        <w:rPr>
          <w:rFonts w:asciiTheme="minorHAnsi" w:eastAsia="Times New Roman" w:hAnsiTheme="minorHAnsi" w:cs="Times New Roman"/>
          <w:lang w:eastAsia="en-GB"/>
        </w:rPr>
        <w:t>in</w:t>
      </w:r>
      <w:r>
        <w:rPr>
          <w:rFonts w:asciiTheme="minorHAnsi" w:eastAsia="Times New Roman" w:hAnsiTheme="minorHAnsi" w:cs="Times New Roman"/>
          <w:lang w:eastAsia="en-GB"/>
        </w:rPr>
        <w:t xml:space="preserve"> the</w:t>
      </w:r>
      <w:r w:rsidR="006A74D3" w:rsidRPr="009946AC">
        <w:rPr>
          <w:rFonts w:asciiTheme="minorHAnsi" w:eastAsia="Times New Roman" w:hAnsiTheme="minorHAnsi" w:cs="Times New Roman"/>
          <w:lang w:eastAsia="en-GB"/>
        </w:rPr>
        <w:t xml:space="preserve"> predicted lifecycle of the new cable</w:t>
      </w:r>
      <w:r>
        <w:rPr>
          <w:rFonts w:asciiTheme="minorHAnsi" w:eastAsia="Times New Roman" w:hAnsiTheme="minorHAnsi" w:cs="Times New Roman"/>
          <w:lang w:eastAsia="en-GB"/>
        </w:rPr>
        <w:t xml:space="preserve"> as well as </w:t>
      </w:r>
      <w:r w:rsidR="002F6A3E">
        <w:rPr>
          <w:rFonts w:asciiTheme="minorHAnsi" w:eastAsia="Times New Roman" w:hAnsiTheme="minorHAnsi" w:cs="Times New Roman"/>
          <w:lang w:eastAsia="en-GB"/>
        </w:rPr>
        <w:t>considering the need to decommission the existing submarine cable.</w:t>
      </w:r>
      <w:r w:rsidR="00041812" w:rsidRPr="009946AC">
        <w:rPr>
          <w:rFonts w:asciiTheme="minorHAnsi" w:eastAsia="Times New Roman" w:hAnsiTheme="minorHAnsi" w:cs="Times New Roman"/>
          <w:lang w:eastAsia="en-GB"/>
        </w:rPr>
        <w:t xml:space="preserve"> </w:t>
      </w:r>
    </w:p>
    <w:p w14:paraId="0F12484B" w14:textId="77777777" w:rsidR="006A74D3" w:rsidRPr="00F40599" w:rsidRDefault="006A74D3" w:rsidP="00BA6F23">
      <w:pPr>
        <w:spacing w:after="0"/>
        <w:jc w:val="left"/>
        <w:rPr>
          <w:rFonts w:asciiTheme="minorHAnsi" w:eastAsia="Times New Roman" w:hAnsiTheme="minorHAnsi" w:cs="Times New Roman"/>
          <w:highlight w:val="yellow"/>
          <w:lang w:eastAsia="en-GB"/>
        </w:rPr>
      </w:pPr>
    </w:p>
    <w:p w14:paraId="360D0304" w14:textId="28F33785" w:rsidR="00696CD5" w:rsidRDefault="00CC7B6D" w:rsidP="008A099F">
      <w:pPr>
        <w:spacing w:after="0"/>
        <w:jc w:val="left"/>
        <w:rPr>
          <w:rFonts w:asciiTheme="minorHAnsi" w:eastAsia="Times New Roman" w:hAnsiTheme="minorHAnsi" w:cs="Times New Roman"/>
          <w:lang w:eastAsia="en-GB"/>
        </w:rPr>
      </w:pPr>
      <w:r w:rsidRPr="002F6A3E">
        <w:rPr>
          <w:rFonts w:asciiTheme="minorHAnsi" w:eastAsia="Times New Roman" w:hAnsiTheme="minorHAnsi" w:cs="Times New Roman"/>
          <w:lang w:eastAsia="en-GB"/>
        </w:rPr>
        <w:t xml:space="preserve">Table </w:t>
      </w:r>
      <w:r w:rsidR="00203EC6" w:rsidRPr="002F6A3E">
        <w:rPr>
          <w:rFonts w:asciiTheme="minorHAnsi" w:eastAsia="Times New Roman" w:hAnsiTheme="minorHAnsi" w:cs="Times New Roman"/>
          <w:lang w:eastAsia="en-GB"/>
        </w:rPr>
        <w:t>3</w:t>
      </w:r>
      <w:r w:rsidRPr="002F6A3E">
        <w:rPr>
          <w:rFonts w:asciiTheme="minorHAnsi" w:eastAsia="Times New Roman" w:hAnsiTheme="minorHAnsi" w:cs="Times New Roman"/>
          <w:lang w:eastAsia="en-GB"/>
        </w:rPr>
        <w:t xml:space="preserve"> </w:t>
      </w:r>
      <w:r w:rsidR="00A279FA" w:rsidRPr="002F6A3E">
        <w:rPr>
          <w:rFonts w:asciiTheme="minorHAnsi" w:eastAsia="Times New Roman" w:hAnsiTheme="minorHAnsi" w:cs="Times New Roman"/>
          <w:lang w:eastAsia="en-GB"/>
        </w:rPr>
        <w:t>shows the impact of an increase</w:t>
      </w:r>
      <w:r w:rsidR="002F6A3E" w:rsidRPr="002F6A3E">
        <w:rPr>
          <w:rFonts w:asciiTheme="minorHAnsi" w:eastAsia="Times New Roman" w:hAnsiTheme="minorHAnsi" w:cs="Times New Roman"/>
          <w:lang w:eastAsia="en-GB"/>
        </w:rPr>
        <w:t xml:space="preserve"> and decrease</w:t>
      </w:r>
      <w:r w:rsidR="00A279FA" w:rsidRPr="002F6A3E">
        <w:rPr>
          <w:rFonts w:asciiTheme="minorHAnsi" w:eastAsia="Times New Roman" w:hAnsiTheme="minorHAnsi" w:cs="Times New Roman"/>
          <w:lang w:eastAsia="en-GB"/>
        </w:rPr>
        <w:t xml:space="preserve"> in </w:t>
      </w:r>
      <w:r w:rsidR="00CF4C68" w:rsidRPr="002F6A3E">
        <w:rPr>
          <w:rFonts w:asciiTheme="minorHAnsi" w:eastAsia="Times New Roman" w:hAnsiTheme="minorHAnsi" w:cs="Times New Roman"/>
          <w:lang w:eastAsia="en-GB"/>
        </w:rPr>
        <w:t xml:space="preserve">the </w:t>
      </w:r>
      <w:r w:rsidR="00A279FA" w:rsidRPr="002F6A3E">
        <w:rPr>
          <w:rFonts w:asciiTheme="minorHAnsi" w:eastAsia="Times New Roman" w:hAnsiTheme="minorHAnsi" w:cs="Times New Roman"/>
          <w:lang w:eastAsia="en-GB"/>
        </w:rPr>
        <w:t xml:space="preserve">life expectancy </w:t>
      </w:r>
      <w:r w:rsidRPr="002F6A3E">
        <w:rPr>
          <w:rFonts w:asciiTheme="minorHAnsi" w:eastAsia="Times New Roman" w:hAnsiTheme="minorHAnsi" w:cs="Times New Roman"/>
          <w:lang w:eastAsia="en-GB"/>
        </w:rPr>
        <w:t xml:space="preserve">of Option </w:t>
      </w:r>
      <w:r w:rsidR="002F6A3E" w:rsidRPr="002F6A3E">
        <w:rPr>
          <w:rFonts w:asciiTheme="minorHAnsi" w:eastAsia="Times New Roman" w:hAnsiTheme="minorHAnsi" w:cs="Times New Roman"/>
          <w:lang w:eastAsia="en-GB"/>
        </w:rPr>
        <w:t>1D</w:t>
      </w:r>
      <w:r w:rsidR="00762DA3" w:rsidRPr="002F6A3E">
        <w:rPr>
          <w:rFonts w:asciiTheme="minorHAnsi" w:eastAsia="Times New Roman" w:hAnsiTheme="minorHAnsi" w:cs="Times New Roman"/>
          <w:lang w:eastAsia="en-GB"/>
        </w:rPr>
        <w:t xml:space="preserve"> </w:t>
      </w:r>
      <w:r w:rsidR="002F6A3E" w:rsidRPr="002F6A3E">
        <w:rPr>
          <w:rFonts w:asciiTheme="minorHAnsi" w:eastAsia="Times New Roman" w:hAnsiTheme="minorHAnsi" w:cs="Times New Roman"/>
          <w:lang w:eastAsia="en-GB"/>
        </w:rPr>
        <w:t>as well as considering the effects of decommissioning the existing cable</w:t>
      </w:r>
      <w:r w:rsidR="00CF4C68" w:rsidRPr="002F6A3E">
        <w:rPr>
          <w:rFonts w:asciiTheme="minorHAnsi" w:eastAsia="Times New Roman" w:hAnsiTheme="minorHAnsi" w:cs="Times New Roman"/>
          <w:lang w:eastAsia="en-GB"/>
        </w:rPr>
        <w:t>.</w:t>
      </w:r>
      <w:r w:rsidR="002F6A3E" w:rsidRPr="002F6A3E">
        <w:rPr>
          <w:rFonts w:asciiTheme="minorHAnsi" w:eastAsia="Times New Roman" w:hAnsiTheme="minorHAnsi" w:cs="Times New Roman"/>
          <w:lang w:eastAsia="en-GB"/>
        </w:rPr>
        <w:t xml:space="preserve"> Sensitivity testing was also done on Option 2T considering increases in the cable life and whether decommissioning of the existing cable had any effect, the results can also be seen in Table 3.</w:t>
      </w:r>
      <w:r w:rsidR="00CF4C68" w:rsidRPr="002F6A3E">
        <w:rPr>
          <w:rFonts w:asciiTheme="minorHAnsi" w:eastAsia="Times New Roman" w:hAnsiTheme="minorHAnsi" w:cs="Times New Roman"/>
          <w:lang w:eastAsia="en-GB"/>
        </w:rPr>
        <w:t xml:space="preserve">  Ove</w:t>
      </w:r>
      <w:r w:rsidRPr="002F6A3E">
        <w:rPr>
          <w:rFonts w:asciiTheme="minorHAnsi" w:eastAsia="Times New Roman" w:hAnsiTheme="minorHAnsi" w:cs="Times New Roman"/>
          <w:lang w:eastAsia="en-GB"/>
        </w:rPr>
        <w:t>rall there is a</w:t>
      </w:r>
      <w:r w:rsidR="00CE02E5" w:rsidRPr="002F6A3E">
        <w:rPr>
          <w:rFonts w:asciiTheme="minorHAnsi" w:eastAsia="Times New Roman" w:hAnsiTheme="minorHAnsi" w:cs="Times New Roman"/>
          <w:lang w:eastAsia="en-GB"/>
        </w:rPr>
        <w:t>n</w:t>
      </w:r>
      <w:r w:rsidRPr="002F6A3E">
        <w:rPr>
          <w:rFonts w:asciiTheme="minorHAnsi" w:eastAsia="Times New Roman" w:hAnsiTheme="minorHAnsi" w:cs="Times New Roman"/>
          <w:lang w:eastAsia="en-GB"/>
        </w:rPr>
        <w:t xml:space="preserve"> in</w:t>
      </w:r>
      <w:r w:rsidR="00CF4C68" w:rsidRPr="002F6A3E">
        <w:rPr>
          <w:rFonts w:asciiTheme="minorHAnsi" w:eastAsia="Times New Roman" w:hAnsiTheme="minorHAnsi" w:cs="Times New Roman"/>
          <w:lang w:eastAsia="en-GB"/>
        </w:rPr>
        <w:t xml:space="preserve">crease in the </w:t>
      </w:r>
      <w:r w:rsidR="00BA6F23" w:rsidRPr="002F6A3E">
        <w:rPr>
          <w:rFonts w:asciiTheme="minorHAnsi" w:eastAsia="Times New Roman" w:hAnsiTheme="minorHAnsi" w:cs="Times New Roman"/>
          <w:lang w:eastAsia="en-GB"/>
        </w:rPr>
        <w:t>societal value</w:t>
      </w:r>
      <w:r w:rsidR="009F5A2D" w:rsidRPr="002F6A3E">
        <w:rPr>
          <w:rFonts w:asciiTheme="minorHAnsi" w:eastAsia="Times New Roman" w:hAnsiTheme="minorHAnsi" w:cs="Times New Roman"/>
          <w:lang w:eastAsia="en-GB"/>
        </w:rPr>
        <w:t xml:space="preserve">, as expected, if the cable </w:t>
      </w:r>
      <w:r w:rsidR="009F5A2D" w:rsidRPr="002F6A3E">
        <w:rPr>
          <w:rFonts w:asciiTheme="minorHAnsi" w:eastAsia="Times New Roman" w:hAnsiTheme="minorHAnsi" w:cs="Times New Roman"/>
          <w:lang w:eastAsia="en-GB"/>
        </w:rPr>
        <w:lastRenderedPageBreak/>
        <w:t>life is extended.</w:t>
      </w:r>
      <w:r w:rsidR="002F6A3E">
        <w:rPr>
          <w:rFonts w:asciiTheme="minorHAnsi" w:eastAsia="Times New Roman" w:hAnsiTheme="minorHAnsi" w:cs="Times New Roman"/>
          <w:lang w:eastAsia="en-GB"/>
        </w:rPr>
        <w:t xml:space="preserve"> Consequently, there is a decrease in the societal value if the cable life is reduced. The results also show that there is a greater societal value by not decommissioning the existing cable.</w:t>
      </w:r>
    </w:p>
    <w:p w14:paraId="3CA577BF" w14:textId="77777777" w:rsidR="008A099F" w:rsidRDefault="008A099F" w:rsidP="008A099F">
      <w:pPr>
        <w:spacing w:after="0"/>
        <w:jc w:val="left"/>
        <w:rPr>
          <w:rFonts w:asciiTheme="minorHAnsi" w:eastAsia="Times New Roman" w:hAnsiTheme="minorHAnsi" w:cs="Times New Roman"/>
          <w:b/>
          <w:lang w:eastAsia="en-GB"/>
        </w:rPr>
      </w:pPr>
    </w:p>
    <w:p w14:paraId="2C397577" w14:textId="59522117" w:rsidR="00BA6F23" w:rsidRPr="00646ECC" w:rsidRDefault="00FC3654" w:rsidP="00BA6F23">
      <w:pPr>
        <w:spacing w:after="0"/>
        <w:jc w:val="left"/>
        <w:rPr>
          <w:rFonts w:asciiTheme="minorHAnsi" w:eastAsia="Times New Roman" w:hAnsiTheme="minorHAnsi" w:cs="Times New Roman"/>
          <w:b/>
          <w:lang w:eastAsia="en-GB"/>
        </w:rPr>
      </w:pPr>
      <w:r w:rsidRPr="002F6A3E">
        <w:rPr>
          <w:rFonts w:asciiTheme="minorHAnsi" w:eastAsia="Times New Roman" w:hAnsiTheme="minorHAnsi" w:cs="Times New Roman"/>
          <w:b/>
          <w:lang w:eastAsia="en-GB"/>
        </w:rPr>
        <w:t xml:space="preserve">Table </w:t>
      </w:r>
      <w:r w:rsidR="00203EC6" w:rsidRPr="002F6A3E">
        <w:rPr>
          <w:rFonts w:asciiTheme="minorHAnsi" w:eastAsia="Times New Roman" w:hAnsiTheme="minorHAnsi" w:cs="Times New Roman"/>
          <w:b/>
          <w:lang w:eastAsia="en-GB"/>
        </w:rPr>
        <w:t>3</w:t>
      </w:r>
      <w:r w:rsidR="00BA6F23" w:rsidRPr="002F6A3E">
        <w:rPr>
          <w:rFonts w:asciiTheme="minorHAnsi" w:eastAsia="Times New Roman" w:hAnsiTheme="minorHAnsi" w:cs="Times New Roman"/>
          <w:b/>
          <w:lang w:eastAsia="en-GB"/>
        </w:rPr>
        <w:t xml:space="preserve"> Sensitivity test</w:t>
      </w:r>
      <w:r w:rsidR="002F6A3E" w:rsidRPr="002F6A3E">
        <w:rPr>
          <w:rFonts w:asciiTheme="minorHAnsi" w:eastAsia="Times New Roman" w:hAnsiTheme="minorHAnsi" w:cs="Times New Roman"/>
          <w:b/>
          <w:lang w:eastAsia="en-GB"/>
        </w:rPr>
        <w:t>ing</w:t>
      </w:r>
      <w:r w:rsidR="00BA6F23" w:rsidRPr="00646ECC">
        <w:rPr>
          <w:rFonts w:asciiTheme="minorHAnsi" w:eastAsia="Times New Roman" w:hAnsiTheme="minorHAnsi" w:cs="Times New Roman"/>
          <w:b/>
          <w:lang w:eastAsia="en-GB"/>
        </w:rPr>
        <w:t xml:space="preserve"> </w:t>
      </w: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4252"/>
        <w:gridCol w:w="1843"/>
        <w:gridCol w:w="1482"/>
        <w:gridCol w:w="931"/>
      </w:tblGrid>
      <w:tr w:rsidR="005A3F04" w:rsidRPr="00646ECC" w14:paraId="3FBD5D67" w14:textId="77777777" w:rsidTr="00F23E13">
        <w:trPr>
          <w:trHeight w:val="300"/>
        </w:trPr>
        <w:tc>
          <w:tcPr>
            <w:tcW w:w="895" w:type="dxa"/>
            <w:shd w:val="clear" w:color="000000" w:fill="C5D9F1"/>
            <w:vAlign w:val="center"/>
          </w:tcPr>
          <w:p w14:paraId="335C14DF" w14:textId="77777777" w:rsidR="00BD4501" w:rsidRPr="00646ECC" w:rsidRDefault="00BD4501" w:rsidP="00F23E13">
            <w:pPr>
              <w:spacing w:after="0"/>
              <w:jc w:val="center"/>
              <w:rPr>
                <w:rFonts w:asciiTheme="minorHAnsi" w:eastAsia="Times New Roman" w:hAnsiTheme="minorHAnsi" w:cs="Times New Roman"/>
                <w:b/>
                <w:bCs/>
                <w:color w:val="000000"/>
                <w:sz w:val="20"/>
                <w:szCs w:val="20"/>
                <w:lang w:eastAsia="en-GB"/>
              </w:rPr>
            </w:pPr>
          </w:p>
          <w:p w14:paraId="6E998327" w14:textId="77777777" w:rsidR="00970AE2" w:rsidRPr="00646ECC" w:rsidRDefault="00970AE2" w:rsidP="00F23E13">
            <w:pPr>
              <w:spacing w:after="0"/>
              <w:jc w:val="center"/>
              <w:rPr>
                <w:rFonts w:asciiTheme="minorHAnsi" w:eastAsia="Times New Roman" w:hAnsiTheme="minorHAnsi" w:cs="Times New Roman"/>
                <w:b/>
                <w:bCs/>
                <w:color w:val="000000"/>
                <w:sz w:val="20"/>
                <w:szCs w:val="20"/>
                <w:lang w:eastAsia="en-GB"/>
              </w:rPr>
            </w:pPr>
            <w:r w:rsidRPr="00646ECC">
              <w:rPr>
                <w:rFonts w:asciiTheme="minorHAnsi" w:eastAsia="Times New Roman" w:hAnsiTheme="minorHAnsi" w:cs="Times New Roman"/>
                <w:b/>
                <w:bCs/>
                <w:color w:val="000000"/>
                <w:sz w:val="20"/>
                <w:szCs w:val="20"/>
                <w:lang w:eastAsia="en-GB"/>
              </w:rPr>
              <w:t>Option</w:t>
            </w:r>
          </w:p>
        </w:tc>
        <w:tc>
          <w:tcPr>
            <w:tcW w:w="4252" w:type="dxa"/>
            <w:shd w:val="clear" w:color="000000" w:fill="C5D9F1"/>
            <w:noWrap/>
            <w:vAlign w:val="center"/>
          </w:tcPr>
          <w:p w14:paraId="12496EB3" w14:textId="77777777" w:rsidR="00970AE2" w:rsidRPr="00646ECC" w:rsidRDefault="00970AE2" w:rsidP="008E442F">
            <w:pPr>
              <w:spacing w:after="0"/>
              <w:jc w:val="center"/>
              <w:rPr>
                <w:rFonts w:asciiTheme="minorHAnsi" w:eastAsia="Times New Roman" w:hAnsiTheme="minorHAnsi" w:cs="Times New Roman"/>
                <w:b/>
                <w:bCs/>
                <w:color w:val="000000"/>
                <w:sz w:val="20"/>
                <w:szCs w:val="20"/>
                <w:lang w:eastAsia="en-GB"/>
              </w:rPr>
            </w:pPr>
            <w:r w:rsidRPr="00646ECC">
              <w:rPr>
                <w:rFonts w:asciiTheme="minorHAnsi" w:eastAsia="Times New Roman" w:hAnsiTheme="minorHAnsi" w:cs="Times New Roman"/>
                <w:b/>
                <w:bCs/>
                <w:color w:val="000000"/>
                <w:sz w:val="20"/>
                <w:szCs w:val="20"/>
                <w:lang w:eastAsia="en-GB"/>
              </w:rPr>
              <w:t>Scenario methods</w:t>
            </w:r>
          </w:p>
        </w:tc>
        <w:tc>
          <w:tcPr>
            <w:tcW w:w="1843" w:type="dxa"/>
            <w:shd w:val="clear" w:color="000000" w:fill="C5D9F1"/>
            <w:noWrap/>
            <w:vAlign w:val="center"/>
          </w:tcPr>
          <w:p w14:paraId="26288280" w14:textId="036D616F" w:rsidR="00BD4501" w:rsidRPr="00646ECC" w:rsidRDefault="00970AE2" w:rsidP="00F23E13">
            <w:pPr>
              <w:spacing w:after="0"/>
              <w:jc w:val="center"/>
              <w:rPr>
                <w:rFonts w:asciiTheme="minorHAnsi" w:eastAsia="Times New Roman" w:hAnsiTheme="minorHAnsi" w:cs="Times New Roman"/>
                <w:b/>
                <w:bCs/>
                <w:color w:val="000000"/>
                <w:sz w:val="20"/>
                <w:szCs w:val="20"/>
                <w:lang w:eastAsia="en-GB"/>
              </w:rPr>
            </w:pPr>
            <w:r w:rsidRPr="00646ECC">
              <w:rPr>
                <w:rFonts w:asciiTheme="minorHAnsi" w:eastAsia="Times New Roman" w:hAnsiTheme="minorHAnsi" w:cs="Times New Roman"/>
                <w:b/>
                <w:bCs/>
                <w:color w:val="000000"/>
                <w:sz w:val="20"/>
                <w:szCs w:val="20"/>
                <w:lang w:eastAsia="en-GB"/>
              </w:rPr>
              <w:t>Total Societal</w:t>
            </w:r>
          </w:p>
          <w:p w14:paraId="7B232830" w14:textId="77777777" w:rsidR="00970AE2" w:rsidRPr="00646ECC" w:rsidRDefault="00970AE2" w:rsidP="00F23E13">
            <w:pPr>
              <w:spacing w:after="0"/>
              <w:jc w:val="center"/>
              <w:rPr>
                <w:rFonts w:asciiTheme="minorHAnsi" w:eastAsia="Times New Roman" w:hAnsiTheme="minorHAnsi" w:cs="Times New Roman"/>
                <w:b/>
                <w:bCs/>
                <w:color w:val="000000"/>
                <w:sz w:val="20"/>
                <w:szCs w:val="20"/>
                <w:lang w:eastAsia="en-GB"/>
              </w:rPr>
            </w:pPr>
            <w:r w:rsidRPr="00646ECC">
              <w:rPr>
                <w:rFonts w:asciiTheme="minorHAnsi" w:eastAsia="Times New Roman" w:hAnsiTheme="minorHAnsi" w:cs="Times New Roman"/>
                <w:b/>
                <w:bCs/>
                <w:color w:val="000000"/>
                <w:sz w:val="20"/>
                <w:szCs w:val="20"/>
                <w:lang w:eastAsia="en-GB"/>
              </w:rPr>
              <w:t>Value</w:t>
            </w:r>
          </w:p>
        </w:tc>
        <w:tc>
          <w:tcPr>
            <w:tcW w:w="1482" w:type="dxa"/>
            <w:shd w:val="clear" w:color="000000" w:fill="C5D9F1"/>
            <w:noWrap/>
            <w:vAlign w:val="center"/>
          </w:tcPr>
          <w:p w14:paraId="0EC9A26A" w14:textId="163F83BE" w:rsidR="00970AE2" w:rsidRPr="00646ECC" w:rsidRDefault="00970AE2" w:rsidP="00F23E13">
            <w:pPr>
              <w:spacing w:after="0"/>
              <w:jc w:val="center"/>
              <w:rPr>
                <w:rFonts w:asciiTheme="minorHAnsi" w:eastAsia="Times New Roman" w:hAnsiTheme="minorHAnsi" w:cs="Times New Roman"/>
                <w:b/>
                <w:bCs/>
                <w:color w:val="000000"/>
                <w:sz w:val="20"/>
                <w:szCs w:val="20"/>
                <w:lang w:eastAsia="en-GB"/>
              </w:rPr>
            </w:pPr>
            <w:r w:rsidRPr="00646ECC">
              <w:rPr>
                <w:rFonts w:asciiTheme="minorHAnsi" w:eastAsia="Times New Roman" w:hAnsiTheme="minorHAnsi" w:cs="Times New Roman"/>
                <w:b/>
                <w:bCs/>
                <w:color w:val="000000"/>
                <w:sz w:val="20"/>
                <w:szCs w:val="20"/>
                <w:lang w:eastAsia="en-GB"/>
              </w:rPr>
              <w:t>Net change^</w:t>
            </w:r>
          </w:p>
          <w:p w14:paraId="6868826A" w14:textId="77777777" w:rsidR="00970AE2" w:rsidRPr="00646ECC" w:rsidRDefault="00970AE2" w:rsidP="00F23E13">
            <w:pPr>
              <w:spacing w:after="0"/>
              <w:jc w:val="center"/>
              <w:rPr>
                <w:rFonts w:asciiTheme="minorHAnsi" w:eastAsia="Times New Roman" w:hAnsiTheme="minorHAnsi" w:cs="Times New Roman"/>
                <w:b/>
                <w:bCs/>
                <w:color w:val="000000"/>
                <w:sz w:val="20"/>
                <w:szCs w:val="20"/>
                <w:lang w:eastAsia="en-GB"/>
              </w:rPr>
            </w:pPr>
            <w:r w:rsidRPr="00646ECC">
              <w:rPr>
                <w:rFonts w:asciiTheme="minorHAnsi" w:eastAsia="Times New Roman" w:hAnsiTheme="minorHAnsi" w:cs="Times New Roman"/>
                <w:b/>
                <w:bCs/>
                <w:color w:val="000000"/>
                <w:sz w:val="20"/>
                <w:szCs w:val="20"/>
                <w:lang w:eastAsia="en-GB"/>
              </w:rPr>
              <w:t>(£)</w:t>
            </w:r>
          </w:p>
        </w:tc>
        <w:tc>
          <w:tcPr>
            <w:tcW w:w="928" w:type="dxa"/>
            <w:shd w:val="clear" w:color="000000" w:fill="C5D9F1"/>
            <w:noWrap/>
            <w:vAlign w:val="center"/>
          </w:tcPr>
          <w:p w14:paraId="0C600868" w14:textId="1DADCE24" w:rsidR="00BD4501" w:rsidRPr="00646ECC" w:rsidRDefault="00970AE2" w:rsidP="00932F66">
            <w:pPr>
              <w:spacing w:after="0"/>
              <w:jc w:val="center"/>
              <w:rPr>
                <w:rFonts w:asciiTheme="minorHAnsi" w:eastAsia="Times New Roman" w:hAnsiTheme="minorHAnsi" w:cs="Times New Roman"/>
                <w:b/>
                <w:bCs/>
                <w:color w:val="000000"/>
                <w:sz w:val="20"/>
                <w:szCs w:val="20"/>
                <w:lang w:eastAsia="en-GB"/>
              </w:rPr>
            </w:pPr>
            <w:r w:rsidRPr="00646ECC">
              <w:rPr>
                <w:rFonts w:asciiTheme="minorHAnsi" w:eastAsia="Times New Roman" w:hAnsiTheme="minorHAnsi" w:cs="Times New Roman"/>
                <w:b/>
                <w:bCs/>
                <w:color w:val="000000"/>
                <w:sz w:val="20"/>
                <w:szCs w:val="20"/>
                <w:lang w:eastAsia="en-GB"/>
              </w:rPr>
              <w:t>Net Change^</w:t>
            </w:r>
          </w:p>
          <w:p w14:paraId="5B2F46D6" w14:textId="2FCA04CF" w:rsidR="00970AE2" w:rsidRPr="00646ECC" w:rsidRDefault="00970AE2" w:rsidP="008E442F">
            <w:pPr>
              <w:spacing w:after="0"/>
              <w:jc w:val="center"/>
              <w:rPr>
                <w:rFonts w:asciiTheme="minorHAnsi" w:eastAsia="Times New Roman" w:hAnsiTheme="minorHAnsi" w:cs="Times New Roman"/>
                <w:b/>
                <w:bCs/>
                <w:color w:val="000000"/>
                <w:sz w:val="20"/>
                <w:szCs w:val="20"/>
                <w:lang w:eastAsia="en-GB"/>
              </w:rPr>
            </w:pPr>
            <w:r w:rsidRPr="00646ECC">
              <w:rPr>
                <w:rFonts w:asciiTheme="minorHAnsi" w:eastAsia="Times New Roman" w:hAnsiTheme="minorHAnsi" w:cs="Times New Roman"/>
                <w:b/>
                <w:bCs/>
                <w:color w:val="000000"/>
                <w:sz w:val="20"/>
                <w:szCs w:val="20"/>
                <w:lang w:eastAsia="en-GB"/>
              </w:rPr>
              <w:t>(%)</w:t>
            </w:r>
          </w:p>
        </w:tc>
      </w:tr>
      <w:tr w:rsidR="005A3F04" w:rsidRPr="00646ECC" w14:paraId="09AADF6B" w14:textId="77777777" w:rsidTr="00F23E13">
        <w:trPr>
          <w:trHeight w:val="300"/>
        </w:trPr>
        <w:tc>
          <w:tcPr>
            <w:tcW w:w="895" w:type="dxa"/>
            <w:shd w:val="clear" w:color="000000" w:fill="C5D9F1"/>
            <w:vAlign w:val="center"/>
          </w:tcPr>
          <w:p w14:paraId="5EB51434" w14:textId="678CF0C3" w:rsidR="005A3F04" w:rsidRPr="00646ECC" w:rsidRDefault="005A3F04" w:rsidP="005A3F04">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Baseline</w:t>
            </w:r>
          </w:p>
        </w:tc>
        <w:tc>
          <w:tcPr>
            <w:tcW w:w="4252" w:type="dxa"/>
            <w:shd w:val="clear" w:color="000000" w:fill="C5D9F1"/>
            <w:noWrap/>
            <w:vAlign w:val="center"/>
          </w:tcPr>
          <w:p w14:paraId="63D4FC49" w14:textId="687E3A7F" w:rsidR="005A3F04" w:rsidRPr="005A3F04" w:rsidRDefault="005A3F04" w:rsidP="00F23E13">
            <w:pPr>
              <w:spacing w:after="0"/>
              <w:jc w:val="left"/>
              <w:rPr>
                <w:rFonts w:asciiTheme="minorHAnsi" w:eastAsia="Times New Roman" w:hAnsiTheme="minorHAnsi" w:cs="Times New Roman"/>
                <w:color w:val="000000"/>
                <w:sz w:val="20"/>
                <w:szCs w:val="20"/>
                <w:lang w:eastAsia="en-GB"/>
              </w:rPr>
            </w:pPr>
            <w:r w:rsidRPr="005A3F04">
              <w:rPr>
                <w:rFonts w:asciiTheme="minorHAnsi" w:eastAsia="Times New Roman" w:hAnsiTheme="minorHAnsi" w:cs="Times New Roman"/>
                <w:color w:val="000000"/>
                <w:sz w:val="20"/>
                <w:szCs w:val="20"/>
                <w:lang w:eastAsia="en-GB"/>
              </w:rPr>
              <w:t>Surface lay 77%, Mattress 6%</w:t>
            </w:r>
            <w:r>
              <w:rPr>
                <w:rFonts w:asciiTheme="minorHAnsi" w:eastAsia="Times New Roman" w:hAnsiTheme="minorHAnsi" w:cs="Times New Roman"/>
                <w:color w:val="000000"/>
                <w:sz w:val="20"/>
                <w:szCs w:val="20"/>
                <w:lang w:eastAsia="en-GB"/>
              </w:rPr>
              <w:t>,</w:t>
            </w:r>
            <w:r w:rsidRPr="005A3F04">
              <w:rPr>
                <w:rFonts w:asciiTheme="minorHAnsi" w:eastAsia="Times New Roman" w:hAnsiTheme="minorHAnsi" w:cs="Times New Roman"/>
                <w:color w:val="000000"/>
                <w:sz w:val="20"/>
                <w:szCs w:val="20"/>
                <w:lang w:eastAsia="en-GB"/>
              </w:rPr>
              <w:t xml:space="preserve"> </w:t>
            </w:r>
            <w:r w:rsidR="00FF73C0" w:rsidRPr="005A3F04">
              <w:rPr>
                <w:rFonts w:asciiTheme="minorHAnsi" w:eastAsia="Times New Roman" w:hAnsiTheme="minorHAnsi" w:cs="Times New Roman"/>
                <w:color w:val="000000"/>
                <w:sz w:val="20"/>
                <w:szCs w:val="20"/>
                <w:lang w:eastAsia="en-GB"/>
              </w:rPr>
              <w:t>Rock bag</w:t>
            </w:r>
            <w:r w:rsidRPr="005A3F04">
              <w:rPr>
                <w:rFonts w:asciiTheme="minorHAnsi" w:eastAsia="Times New Roman" w:hAnsiTheme="minorHAnsi" w:cs="Times New Roman"/>
                <w:color w:val="000000"/>
                <w:sz w:val="20"/>
                <w:szCs w:val="20"/>
                <w:lang w:eastAsia="en-GB"/>
              </w:rPr>
              <w:t xml:space="preserve"> 17%</w:t>
            </w:r>
            <w:r w:rsidR="00352BE5">
              <w:rPr>
                <w:rFonts w:asciiTheme="minorHAnsi" w:eastAsia="Times New Roman" w:hAnsiTheme="minorHAnsi" w:cs="Times New Roman"/>
                <w:color w:val="000000"/>
                <w:sz w:val="20"/>
                <w:szCs w:val="20"/>
                <w:lang w:eastAsia="en-GB"/>
              </w:rPr>
              <w:t xml:space="preserve"> </w:t>
            </w:r>
            <w:r w:rsidR="00352BE5" w:rsidRPr="00352BE5">
              <w:rPr>
                <w:rFonts w:asciiTheme="minorHAnsi" w:eastAsia="Times New Roman" w:hAnsiTheme="minorHAnsi" w:cs="Times New Roman"/>
                <w:color w:val="000000"/>
                <w:sz w:val="20"/>
                <w:szCs w:val="20"/>
                <w:lang w:eastAsia="en-GB"/>
              </w:rPr>
              <w:t>(the installation method used for the cable we are replacing)</w:t>
            </w:r>
          </w:p>
        </w:tc>
        <w:tc>
          <w:tcPr>
            <w:tcW w:w="1843" w:type="dxa"/>
            <w:shd w:val="clear" w:color="000000" w:fill="C5D9F1"/>
            <w:noWrap/>
            <w:vAlign w:val="center"/>
          </w:tcPr>
          <w:p w14:paraId="7CDF5DD9" w14:textId="22172286" w:rsidR="005A3F04" w:rsidRPr="00646ECC" w:rsidRDefault="005A3F04" w:rsidP="00F23E13">
            <w:pPr>
              <w:spacing w:after="0"/>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-£16,924,819</w:t>
            </w:r>
          </w:p>
        </w:tc>
        <w:tc>
          <w:tcPr>
            <w:tcW w:w="1482" w:type="dxa"/>
            <w:shd w:val="clear" w:color="000000" w:fill="C5D9F1"/>
            <w:noWrap/>
            <w:vAlign w:val="center"/>
          </w:tcPr>
          <w:p w14:paraId="20204C2A" w14:textId="6C942C6B" w:rsidR="005A3F04" w:rsidRPr="00646ECC" w:rsidRDefault="005A3F04" w:rsidP="00F23E13">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w:t>
            </w:r>
          </w:p>
        </w:tc>
        <w:tc>
          <w:tcPr>
            <w:tcW w:w="928" w:type="dxa"/>
            <w:shd w:val="clear" w:color="000000" w:fill="C5D9F1"/>
            <w:noWrap/>
            <w:vAlign w:val="center"/>
          </w:tcPr>
          <w:p w14:paraId="1216A454" w14:textId="0B78F87D" w:rsidR="005A3F04" w:rsidRPr="00646ECC" w:rsidRDefault="005A3F04" w:rsidP="00F23E13">
            <w:pPr>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w:t>
            </w:r>
          </w:p>
        </w:tc>
      </w:tr>
      <w:tr w:rsidR="005A3F04" w:rsidRPr="00646ECC" w14:paraId="6C01BF53" w14:textId="77777777" w:rsidTr="00F23E13">
        <w:trPr>
          <w:trHeight w:val="300"/>
        </w:trPr>
        <w:tc>
          <w:tcPr>
            <w:tcW w:w="895" w:type="dxa"/>
            <w:shd w:val="clear" w:color="000000" w:fill="C5D9F1"/>
            <w:vAlign w:val="center"/>
          </w:tcPr>
          <w:p w14:paraId="7B49C87C" w14:textId="77777777" w:rsidR="005A3F04" w:rsidRPr="00646ECC" w:rsidRDefault="005A3F04" w:rsidP="005A3F04">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3A</w:t>
            </w:r>
          </w:p>
        </w:tc>
        <w:tc>
          <w:tcPr>
            <w:tcW w:w="4252" w:type="dxa"/>
            <w:shd w:val="clear" w:color="000000" w:fill="C5D9F1"/>
            <w:noWrap/>
            <w:vAlign w:val="center"/>
          </w:tcPr>
          <w:p w14:paraId="7B430041" w14:textId="77777777" w:rsidR="005B46BF" w:rsidRDefault="005A3F04" w:rsidP="00F23E13">
            <w:pPr>
              <w:spacing w:after="0"/>
              <w:jc w:val="left"/>
              <w:rPr>
                <w:rFonts w:asciiTheme="minorHAnsi" w:eastAsia="Times New Roman" w:hAnsiTheme="minorHAnsi" w:cs="Times New Roman"/>
                <w:color w:val="000000"/>
                <w:sz w:val="20"/>
                <w:szCs w:val="20"/>
                <w:lang w:eastAsia="en-GB"/>
              </w:rPr>
            </w:pPr>
            <w:r w:rsidRPr="00646ECC">
              <w:rPr>
                <w:rFonts w:asciiTheme="minorHAnsi" w:eastAsia="Times New Roman" w:hAnsiTheme="minorHAnsi" w:cs="Times New Roman"/>
                <w:color w:val="000000"/>
                <w:sz w:val="20"/>
                <w:szCs w:val="20"/>
                <w:lang w:eastAsia="en-GB"/>
              </w:rPr>
              <w:t xml:space="preserve">Surface Lay </w:t>
            </w:r>
            <w:r>
              <w:rPr>
                <w:rFonts w:asciiTheme="minorHAnsi" w:eastAsia="Times New Roman" w:hAnsiTheme="minorHAnsi" w:cs="Times New Roman"/>
                <w:color w:val="000000"/>
                <w:sz w:val="20"/>
                <w:szCs w:val="20"/>
                <w:lang w:eastAsia="en-GB"/>
              </w:rPr>
              <w:t>100</w:t>
            </w:r>
            <w:r w:rsidRPr="00646ECC">
              <w:rPr>
                <w:rFonts w:asciiTheme="minorHAnsi" w:eastAsia="Times New Roman" w:hAnsiTheme="minorHAnsi" w:cs="Times New Roman"/>
                <w:color w:val="000000"/>
                <w:sz w:val="20"/>
                <w:szCs w:val="20"/>
                <w:lang w:eastAsia="en-GB"/>
              </w:rPr>
              <w:t>% (</w:t>
            </w:r>
            <w:r>
              <w:rPr>
                <w:rFonts w:asciiTheme="minorHAnsi" w:eastAsia="Times New Roman" w:hAnsiTheme="minorHAnsi" w:cs="Times New Roman"/>
                <w:color w:val="000000"/>
                <w:sz w:val="20"/>
                <w:szCs w:val="20"/>
                <w:lang w:eastAsia="en-GB"/>
              </w:rPr>
              <w:t>8.11</w:t>
            </w:r>
            <w:r w:rsidRPr="00646ECC">
              <w:rPr>
                <w:rFonts w:asciiTheme="minorHAnsi" w:eastAsia="Times New Roman" w:hAnsiTheme="minorHAnsi" w:cs="Times New Roman"/>
                <w:color w:val="000000"/>
                <w:sz w:val="20"/>
                <w:szCs w:val="20"/>
                <w:lang w:eastAsia="en-GB"/>
              </w:rPr>
              <w:t xml:space="preserve">km) </w:t>
            </w:r>
          </w:p>
          <w:p w14:paraId="50D4B913" w14:textId="585A4947" w:rsidR="005A3F04" w:rsidRPr="00646ECC" w:rsidRDefault="005A3F04" w:rsidP="00F23E13">
            <w:pPr>
              <w:spacing w:after="0"/>
              <w:jc w:val="left"/>
              <w:rPr>
                <w:rFonts w:asciiTheme="minorHAnsi" w:eastAsia="Times New Roman" w:hAnsiTheme="minorHAnsi" w:cs="Times New Roman"/>
                <w:b/>
                <w:bCs/>
                <w:color w:val="000000"/>
                <w:sz w:val="20"/>
                <w:szCs w:val="20"/>
                <w:lang w:eastAsia="en-GB"/>
              </w:rPr>
            </w:pPr>
            <w:r w:rsidRPr="00646ECC">
              <w:rPr>
                <w:rFonts w:asciiTheme="minorHAnsi" w:eastAsia="Times New Roman" w:hAnsiTheme="minorHAnsi" w:cs="Times New Roman"/>
                <w:b/>
                <w:bCs/>
                <w:color w:val="000000"/>
                <w:sz w:val="20"/>
                <w:szCs w:val="20"/>
                <w:lang w:eastAsia="en-GB"/>
              </w:rPr>
              <w:t>[</w:t>
            </w:r>
            <w:r>
              <w:rPr>
                <w:rFonts w:asciiTheme="minorHAnsi" w:eastAsia="Times New Roman" w:hAnsiTheme="minorHAnsi" w:cs="Times New Roman"/>
                <w:b/>
                <w:bCs/>
                <w:color w:val="000000"/>
                <w:sz w:val="20"/>
                <w:szCs w:val="20"/>
                <w:lang w:eastAsia="en-GB"/>
              </w:rPr>
              <w:t>No Decommissioning</w:t>
            </w:r>
            <w:r w:rsidR="009712E3">
              <w:rPr>
                <w:rFonts w:asciiTheme="minorHAnsi" w:eastAsia="Times New Roman" w:hAnsiTheme="minorHAnsi" w:cs="Times New Roman"/>
                <w:b/>
                <w:bCs/>
                <w:color w:val="000000"/>
                <w:sz w:val="20"/>
                <w:szCs w:val="20"/>
                <w:lang w:eastAsia="en-GB"/>
              </w:rPr>
              <w:t xml:space="preserve"> of existing cable</w:t>
            </w:r>
            <w:r w:rsidRPr="00646ECC">
              <w:rPr>
                <w:rFonts w:asciiTheme="minorHAnsi" w:eastAsia="Times New Roman" w:hAnsiTheme="minorHAnsi" w:cs="Times New Roman"/>
                <w:b/>
                <w:bCs/>
                <w:color w:val="000000"/>
                <w:sz w:val="20"/>
                <w:szCs w:val="20"/>
                <w:lang w:eastAsia="en-GB"/>
              </w:rPr>
              <w:t>]</w:t>
            </w:r>
          </w:p>
        </w:tc>
        <w:tc>
          <w:tcPr>
            <w:tcW w:w="1843" w:type="dxa"/>
            <w:shd w:val="clear" w:color="000000" w:fill="C5D9F1"/>
            <w:noWrap/>
            <w:vAlign w:val="center"/>
          </w:tcPr>
          <w:p w14:paraId="0BCCF861" w14:textId="546407D5"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-£4,417,120.51</w:t>
            </w:r>
          </w:p>
        </w:tc>
        <w:tc>
          <w:tcPr>
            <w:tcW w:w="1482" w:type="dxa"/>
            <w:shd w:val="clear" w:color="000000" w:fill="C5D9F1"/>
            <w:noWrap/>
            <w:vAlign w:val="center"/>
          </w:tcPr>
          <w:p w14:paraId="516158FC" w14:textId="2B1B1EA4"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£12,507,698.14</w:t>
            </w:r>
          </w:p>
        </w:tc>
        <w:tc>
          <w:tcPr>
            <w:tcW w:w="928" w:type="dxa"/>
            <w:shd w:val="clear" w:color="000000" w:fill="C5D9F1"/>
            <w:noWrap/>
            <w:vAlign w:val="center"/>
          </w:tcPr>
          <w:p w14:paraId="1E9F9AC8" w14:textId="098A1A39"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-74%</w:t>
            </w:r>
          </w:p>
        </w:tc>
      </w:tr>
      <w:tr w:rsidR="005A3F04" w:rsidRPr="00646ECC" w14:paraId="74273044" w14:textId="77777777" w:rsidTr="00F23E13">
        <w:trPr>
          <w:trHeight w:val="300"/>
        </w:trPr>
        <w:tc>
          <w:tcPr>
            <w:tcW w:w="895" w:type="dxa"/>
            <w:shd w:val="clear" w:color="000000" w:fill="C5D9F1"/>
            <w:vAlign w:val="center"/>
          </w:tcPr>
          <w:p w14:paraId="1A15B6BC" w14:textId="77777777" w:rsidR="005A3F04" w:rsidRPr="00646ECC" w:rsidRDefault="005A3F04" w:rsidP="005A3F04">
            <w:pPr>
              <w:spacing w:after="0"/>
              <w:jc w:val="center"/>
              <w:rPr>
                <w:rFonts w:asciiTheme="minorHAnsi" w:eastAsia="Times New Roman" w:hAnsiTheme="minorHAnsi" w:cs="Times New Roman"/>
                <w:color w:val="000000"/>
                <w:sz w:val="20"/>
                <w:szCs w:val="18"/>
                <w:lang w:eastAsia="en-GB"/>
              </w:rPr>
            </w:pPr>
            <w:r>
              <w:rPr>
                <w:rFonts w:asciiTheme="minorHAnsi" w:eastAsia="Times New Roman" w:hAnsiTheme="minorHAnsi" w:cs="Times New Roman"/>
                <w:color w:val="000000"/>
                <w:sz w:val="20"/>
                <w:szCs w:val="18"/>
                <w:lang w:eastAsia="en-GB"/>
              </w:rPr>
              <w:t>3B</w:t>
            </w:r>
          </w:p>
        </w:tc>
        <w:tc>
          <w:tcPr>
            <w:tcW w:w="4252" w:type="dxa"/>
            <w:shd w:val="clear" w:color="000000" w:fill="C5D9F1"/>
            <w:noWrap/>
            <w:vAlign w:val="center"/>
          </w:tcPr>
          <w:p w14:paraId="523361FC" w14:textId="77777777" w:rsidR="005B46BF" w:rsidRDefault="005A3F04"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xml:space="preserve">Jetting </w:t>
            </w:r>
            <w:r>
              <w:rPr>
                <w:rFonts w:asciiTheme="minorHAnsi" w:eastAsia="Times New Roman" w:hAnsiTheme="minorHAnsi" w:cs="Times New Roman"/>
                <w:bCs/>
                <w:color w:val="000000"/>
                <w:sz w:val="20"/>
                <w:szCs w:val="20"/>
                <w:lang w:eastAsia="en-GB"/>
              </w:rPr>
              <w:t>8% (0.6km),</w:t>
            </w:r>
            <w:r w:rsidRPr="000C212A">
              <w:rPr>
                <w:rFonts w:asciiTheme="minorHAnsi" w:eastAsia="Times New Roman" w:hAnsiTheme="minorHAnsi" w:cs="Times New Roman"/>
                <w:bCs/>
                <w:color w:val="000000"/>
                <w:sz w:val="20"/>
                <w:szCs w:val="20"/>
                <w:lang w:eastAsia="en-GB"/>
              </w:rPr>
              <w:t xml:space="preserve"> Surface</w:t>
            </w:r>
            <w:r>
              <w:rPr>
                <w:rFonts w:asciiTheme="minorHAnsi" w:eastAsia="Times New Roman" w:hAnsiTheme="minorHAnsi" w:cs="Times New Roman"/>
                <w:bCs/>
                <w:color w:val="000000"/>
                <w:sz w:val="20"/>
                <w:szCs w:val="20"/>
                <w:lang w:eastAsia="en-GB"/>
              </w:rPr>
              <w:t xml:space="preserve"> L</w:t>
            </w:r>
            <w:r w:rsidRPr="000C212A">
              <w:rPr>
                <w:rFonts w:asciiTheme="minorHAnsi" w:eastAsia="Times New Roman" w:hAnsiTheme="minorHAnsi" w:cs="Times New Roman"/>
                <w:bCs/>
                <w:color w:val="000000"/>
                <w:sz w:val="20"/>
                <w:szCs w:val="20"/>
                <w:lang w:eastAsia="en-GB"/>
              </w:rPr>
              <w:t>ay</w:t>
            </w:r>
            <w:r>
              <w:rPr>
                <w:rFonts w:asciiTheme="minorHAnsi" w:eastAsia="Times New Roman" w:hAnsiTheme="minorHAnsi" w:cs="Times New Roman"/>
                <w:bCs/>
                <w:color w:val="000000"/>
                <w:sz w:val="20"/>
                <w:szCs w:val="20"/>
                <w:lang w:eastAsia="en-GB"/>
              </w:rPr>
              <w:t xml:space="preserve"> 92%</w:t>
            </w:r>
            <w:r w:rsidR="005B46BF">
              <w:rPr>
                <w:rFonts w:asciiTheme="minorHAnsi" w:eastAsia="Times New Roman" w:hAnsiTheme="minorHAnsi" w:cs="Times New Roman"/>
                <w:bCs/>
                <w:color w:val="000000"/>
                <w:sz w:val="20"/>
                <w:szCs w:val="20"/>
                <w:lang w:eastAsia="en-GB"/>
              </w:rPr>
              <w:t xml:space="preserve"> (7.5km)</w:t>
            </w:r>
          </w:p>
          <w:p w14:paraId="602130CF" w14:textId="7A4B6216" w:rsidR="005A3F04" w:rsidRPr="00646ECC" w:rsidRDefault="005B46BF" w:rsidP="00F23E13">
            <w:pPr>
              <w:spacing w:after="0"/>
              <w:jc w:val="left"/>
              <w:rPr>
                <w:rFonts w:asciiTheme="minorHAnsi" w:eastAsia="Times New Roman" w:hAnsiTheme="minorHAnsi" w:cs="Times New Roman"/>
                <w:b/>
                <w:color w:val="000000"/>
                <w:sz w:val="20"/>
                <w:szCs w:val="18"/>
                <w:lang w:eastAsia="en-GB"/>
              </w:rPr>
            </w:pPr>
            <w:r w:rsidRPr="00646ECC">
              <w:rPr>
                <w:rFonts w:asciiTheme="minorHAnsi" w:eastAsia="Times New Roman" w:hAnsiTheme="minorHAnsi" w:cs="Times New Roman"/>
                <w:b/>
                <w:bCs/>
                <w:color w:val="000000"/>
                <w:sz w:val="20"/>
                <w:szCs w:val="20"/>
                <w:lang w:eastAsia="en-GB"/>
              </w:rPr>
              <w:t>[</w:t>
            </w:r>
            <w:r>
              <w:rPr>
                <w:rFonts w:asciiTheme="minorHAnsi" w:eastAsia="Times New Roman" w:hAnsiTheme="minorHAnsi" w:cs="Times New Roman"/>
                <w:b/>
                <w:bCs/>
                <w:color w:val="000000"/>
                <w:sz w:val="20"/>
                <w:szCs w:val="20"/>
                <w:lang w:eastAsia="en-GB"/>
              </w:rPr>
              <w:t>No Decommissioning</w:t>
            </w:r>
            <w:r w:rsidR="009712E3">
              <w:rPr>
                <w:rFonts w:asciiTheme="minorHAnsi" w:eastAsia="Times New Roman" w:hAnsiTheme="minorHAnsi" w:cs="Times New Roman"/>
                <w:b/>
                <w:bCs/>
                <w:color w:val="000000"/>
                <w:sz w:val="20"/>
                <w:szCs w:val="20"/>
                <w:lang w:eastAsia="en-GB"/>
              </w:rPr>
              <w:t xml:space="preserve"> of existing cable</w:t>
            </w:r>
            <w:r w:rsidRPr="00646ECC">
              <w:rPr>
                <w:rFonts w:asciiTheme="minorHAnsi" w:eastAsia="Times New Roman" w:hAnsiTheme="minorHAnsi" w:cs="Times New Roman"/>
                <w:b/>
                <w:bCs/>
                <w:color w:val="000000"/>
                <w:sz w:val="20"/>
                <w:szCs w:val="20"/>
                <w:lang w:eastAsia="en-GB"/>
              </w:rPr>
              <w:t>]</w:t>
            </w:r>
          </w:p>
        </w:tc>
        <w:tc>
          <w:tcPr>
            <w:tcW w:w="1843" w:type="dxa"/>
            <w:shd w:val="clear" w:color="000000" w:fill="C5D9F1"/>
            <w:noWrap/>
            <w:vAlign w:val="center"/>
          </w:tcPr>
          <w:p w14:paraId="745A6A3C" w14:textId="2531198E" w:rsidR="005A3F04" w:rsidRPr="00646ECC" w:rsidRDefault="005A3F04" w:rsidP="00F23E13">
            <w:pPr>
              <w:jc w:val="center"/>
              <w:rPr>
                <w:sz w:val="20"/>
              </w:rPr>
            </w:pPr>
            <w:r w:rsidRPr="005A3F04">
              <w:rPr>
                <w:sz w:val="20"/>
              </w:rPr>
              <w:t>-£4,597,575.74</w:t>
            </w:r>
          </w:p>
        </w:tc>
        <w:tc>
          <w:tcPr>
            <w:tcW w:w="1482" w:type="dxa"/>
            <w:shd w:val="clear" w:color="000000" w:fill="C5D9F1"/>
            <w:noWrap/>
            <w:vAlign w:val="center"/>
          </w:tcPr>
          <w:p w14:paraId="4BAA755C" w14:textId="7A839665" w:rsidR="005A3F04" w:rsidRPr="00646ECC" w:rsidRDefault="005A3F04" w:rsidP="00F23E13">
            <w:pPr>
              <w:jc w:val="center"/>
              <w:rPr>
                <w:sz w:val="20"/>
              </w:rPr>
            </w:pPr>
            <w:r w:rsidRPr="005A3F04">
              <w:rPr>
                <w:sz w:val="20"/>
              </w:rPr>
              <w:t>£12,327,242.91</w:t>
            </w:r>
          </w:p>
        </w:tc>
        <w:tc>
          <w:tcPr>
            <w:tcW w:w="928" w:type="dxa"/>
            <w:shd w:val="clear" w:color="000000" w:fill="C5D9F1"/>
            <w:noWrap/>
            <w:vAlign w:val="center"/>
          </w:tcPr>
          <w:p w14:paraId="6565241C" w14:textId="536A2C3E" w:rsidR="005A3F04" w:rsidRPr="00646ECC" w:rsidRDefault="005A3F04" w:rsidP="00F23E13">
            <w:pPr>
              <w:jc w:val="center"/>
              <w:rPr>
                <w:sz w:val="20"/>
              </w:rPr>
            </w:pPr>
            <w:r w:rsidRPr="005A3F04">
              <w:rPr>
                <w:sz w:val="20"/>
              </w:rPr>
              <w:t>-73%</w:t>
            </w:r>
          </w:p>
        </w:tc>
      </w:tr>
      <w:tr w:rsidR="005A3F04" w:rsidRPr="00F40599" w14:paraId="20D348CD" w14:textId="77777777" w:rsidTr="00F23E13">
        <w:trPr>
          <w:trHeight w:val="300"/>
        </w:trPr>
        <w:tc>
          <w:tcPr>
            <w:tcW w:w="895" w:type="dxa"/>
            <w:shd w:val="clear" w:color="000000" w:fill="C5D9F1"/>
            <w:vAlign w:val="center"/>
          </w:tcPr>
          <w:p w14:paraId="1E73A8B3" w14:textId="77777777" w:rsidR="005A3F04" w:rsidRPr="00646ECC" w:rsidRDefault="005A3F04" w:rsidP="005A3F04">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3C</w:t>
            </w:r>
          </w:p>
        </w:tc>
        <w:tc>
          <w:tcPr>
            <w:tcW w:w="4252" w:type="dxa"/>
            <w:shd w:val="clear" w:color="000000" w:fill="C5D9F1"/>
            <w:noWrap/>
            <w:vAlign w:val="center"/>
          </w:tcPr>
          <w:p w14:paraId="7FFD5334" w14:textId="77777777" w:rsidR="005B46BF" w:rsidRDefault="005A3F04" w:rsidP="00F23E13">
            <w:pPr>
              <w:spacing w:after="0"/>
              <w:jc w:val="left"/>
              <w:rPr>
                <w:rFonts w:asciiTheme="minorHAnsi" w:eastAsia="Times New Roman" w:hAnsiTheme="minorHAnsi" w:cs="Times New Roman"/>
                <w:b/>
                <w:color w:val="000000"/>
                <w:sz w:val="20"/>
                <w:szCs w:val="18"/>
                <w:lang w:eastAsia="en-GB"/>
              </w:rPr>
            </w:pPr>
            <w:r w:rsidRPr="00646ECC">
              <w:rPr>
                <w:rFonts w:asciiTheme="minorHAnsi" w:eastAsia="Times New Roman" w:hAnsiTheme="minorHAnsi" w:cs="Times New Roman"/>
                <w:color w:val="000000"/>
                <w:sz w:val="20"/>
                <w:szCs w:val="20"/>
                <w:lang w:eastAsia="en-GB"/>
              </w:rPr>
              <w:t xml:space="preserve">Surface Lay </w:t>
            </w:r>
            <w:r>
              <w:rPr>
                <w:rFonts w:asciiTheme="minorHAnsi" w:eastAsia="Times New Roman" w:hAnsiTheme="minorHAnsi" w:cs="Times New Roman"/>
                <w:color w:val="000000"/>
                <w:sz w:val="20"/>
                <w:szCs w:val="20"/>
                <w:lang w:eastAsia="en-GB"/>
              </w:rPr>
              <w:t>100</w:t>
            </w:r>
            <w:r w:rsidRPr="00646ECC">
              <w:rPr>
                <w:rFonts w:asciiTheme="minorHAnsi" w:eastAsia="Times New Roman" w:hAnsiTheme="minorHAnsi" w:cs="Times New Roman"/>
                <w:color w:val="000000"/>
                <w:sz w:val="20"/>
                <w:szCs w:val="20"/>
                <w:lang w:eastAsia="en-GB"/>
              </w:rPr>
              <w:t>% (</w:t>
            </w:r>
            <w:r>
              <w:rPr>
                <w:rFonts w:asciiTheme="minorHAnsi" w:eastAsia="Times New Roman" w:hAnsiTheme="minorHAnsi" w:cs="Times New Roman"/>
                <w:color w:val="000000"/>
                <w:sz w:val="20"/>
                <w:szCs w:val="20"/>
                <w:lang w:eastAsia="en-GB"/>
              </w:rPr>
              <w:t>8.11</w:t>
            </w:r>
            <w:r w:rsidRPr="00646ECC">
              <w:rPr>
                <w:rFonts w:asciiTheme="minorHAnsi" w:eastAsia="Times New Roman" w:hAnsiTheme="minorHAnsi" w:cs="Times New Roman"/>
                <w:color w:val="000000"/>
                <w:sz w:val="20"/>
                <w:szCs w:val="20"/>
                <w:lang w:eastAsia="en-GB"/>
              </w:rPr>
              <w:t>km)</w:t>
            </w:r>
            <w:r w:rsidRPr="00646ECC">
              <w:rPr>
                <w:rFonts w:asciiTheme="minorHAnsi" w:eastAsia="Times New Roman" w:hAnsiTheme="minorHAnsi" w:cs="Times New Roman"/>
                <w:b/>
                <w:color w:val="000000"/>
                <w:sz w:val="20"/>
                <w:szCs w:val="18"/>
                <w:lang w:eastAsia="en-GB"/>
              </w:rPr>
              <w:t xml:space="preserve"> </w:t>
            </w:r>
          </w:p>
          <w:p w14:paraId="08A39F1D" w14:textId="1C262F9D" w:rsidR="005A3F04" w:rsidRPr="00646ECC" w:rsidRDefault="005A3F04" w:rsidP="00F23E13">
            <w:pPr>
              <w:spacing w:after="0"/>
              <w:jc w:val="left"/>
              <w:rPr>
                <w:rFonts w:asciiTheme="minorHAnsi" w:eastAsia="Times New Roman" w:hAnsiTheme="minorHAnsi" w:cs="Times New Roman"/>
                <w:bCs/>
                <w:color w:val="000000"/>
                <w:sz w:val="20"/>
                <w:szCs w:val="20"/>
                <w:lang w:eastAsia="en-GB"/>
              </w:rPr>
            </w:pPr>
            <w:r w:rsidRPr="00646ECC">
              <w:rPr>
                <w:rFonts w:asciiTheme="minorHAnsi" w:eastAsia="Times New Roman" w:hAnsiTheme="minorHAnsi" w:cs="Times New Roman"/>
                <w:b/>
                <w:color w:val="000000"/>
                <w:sz w:val="20"/>
                <w:szCs w:val="18"/>
                <w:lang w:eastAsia="en-GB"/>
              </w:rPr>
              <w:t>[Life expectancy set at 35 years</w:t>
            </w:r>
            <w:r>
              <w:rPr>
                <w:rFonts w:asciiTheme="minorHAnsi" w:eastAsia="Times New Roman" w:hAnsiTheme="minorHAnsi" w:cs="Times New Roman"/>
                <w:b/>
                <w:color w:val="000000"/>
                <w:sz w:val="20"/>
                <w:szCs w:val="18"/>
                <w:lang w:eastAsia="en-GB"/>
              </w:rPr>
              <w:t>]</w:t>
            </w:r>
          </w:p>
        </w:tc>
        <w:tc>
          <w:tcPr>
            <w:tcW w:w="1843" w:type="dxa"/>
            <w:shd w:val="clear" w:color="000000" w:fill="C5D9F1"/>
            <w:noWrap/>
            <w:vAlign w:val="center"/>
          </w:tcPr>
          <w:p w14:paraId="081BD2C3" w14:textId="23295383"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-£8,518,222.92</w:t>
            </w:r>
          </w:p>
        </w:tc>
        <w:tc>
          <w:tcPr>
            <w:tcW w:w="1482" w:type="dxa"/>
            <w:shd w:val="clear" w:color="000000" w:fill="C5D9F1"/>
            <w:noWrap/>
            <w:vAlign w:val="center"/>
          </w:tcPr>
          <w:p w14:paraId="2E71314C" w14:textId="7D379AB5"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£8,406,595.73</w:t>
            </w:r>
          </w:p>
        </w:tc>
        <w:tc>
          <w:tcPr>
            <w:tcW w:w="928" w:type="dxa"/>
            <w:shd w:val="clear" w:color="000000" w:fill="C5D9F1"/>
            <w:noWrap/>
            <w:vAlign w:val="center"/>
          </w:tcPr>
          <w:p w14:paraId="477CFBC3" w14:textId="778B8EC0"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-50%</w:t>
            </w:r>
          </w:p>
        </w:tc>
      </w:tr>
      <w:tr w:rsidR="005A3F04" w:rsidRPr="00F40599" w14:paraId="28691B2A" w14:textId="77777777" w:rsidTr="00F23E13">
        <w:trPr>
          <w:trHeight w:val="300"/>
        </w:trPr>
        <w:tc>
          <w:tcPr>
            <w:tcW w:w="895" w:type="dxa"/>
            <w:shd w:val="clear" w:color="000000" w:fill="C5D9F1"/>
            <w:vAlign w:val="center"/>
          </w:tcPr>
          <w:p w14:paraId="181B698B" w14:textId="55D5829F" w:rsidR="005A3F04" w:rsidRDefault="005A3F04" w:rsidP="005A3F04">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3D</w:t>
            </w:r>
          </w:p>
        </w:tc>
        <w:tc>
          <w:tcPr>
            <w:tcW w:w="4252" w:type="dxa"/>
            <w:shd w:val="clear" w:color="000000" w:fill="C5D9F1"/>
            <w:noWrap/>
            <w:vAlign w:val="center"/>
          </w:tcPr>
          <w:p w14:paraId="7394524C" w14:textId="77777777" w:rsidR="005B46BF" w:rsidRDefault="005A3F04" w:rsidP="00F23E13">
            <w:pPr>
              <w:spacing w:after="0"/>
              <w:jc w:val="left"/>
              <w:rPr>
                <w:rFonts w:asciiTheme="minorHAnsi" w:eastAsia="Times New Roman" w:hAnsiTheme="minorHAnsi" w:cs="Times New Roman"/>
                <w:b/>
                <w:color w:val="000000"/>
                <w:sz w:val="20"/>
                <w:szCs w:val="18"/>
                <w:lang w:eastAsia="en-GB"/>
              </w:rPr>
            </w:pPr>
            <w:r w:rsidRPr="00646ECC">
              <w:rPr>
                <w:rFonts w:asciiTheme="minorHAnsi" w:eastAsia="Times New Roman" w:hAnsiTheme="minorHAnsi" w:cs="Times New Roman"/>
                <w:color w:val="000000"/>
                <w:sz w:val="20"/>
                <w:szCs w:val="20"/>
                <w:lang w:eastAsia="en-GB"/>
              </w:rPr>
              <w:t xml:space="preserve">Surface Lay </w:t>
            </w:r>
            <w:r>
              <w:rPr>
                <w:rFonts w:asciiTheme="minorHAnsi" w:eastAsia="Times New Roman" w:hAnsiTheme="minorHAnsi" w:cs="Times New Roman"/>
                <w:color w:val="000000"/>
                <w:sz w:val="20"/>
                <w:szCs w:val="20"/>
                <w:lang w:eastAsia="en-GB"/>
              </w:rPr>
              <w:t>100</w:t>
            </w:r>
            <w:r w:rsidRPr="00646ECC">
              <w:rPr>
                <w:rFonts w:asciiTheme="minorHAnsi" w:eastAsia="Times New Roman" w:hAnsiTheme="minorHAnsi" w:cs="Times New Roman"/>
                <w:color w:val="000000"/>
                <w:sz w:val="20"/>
                <w:szCs w:val="20"/>
                <w:lang w:eastAsia="en-GB"/>
              </w:rPr>
              <w:t>% (</w:t>
            </w:r>
            <w:r>
              <w:rPr>
                <w:rFonts w:asciiTheme="minorHAnsi" w:eastAsia="Times New Roman" w:hAnsiTheme="minorHAnsi" w:cs="Times New Roman"/>
                <w:color w:val="000000"/>
                <w:sz w:val="20"/>
                <w:szCs w:val="20"/>
                <w:lang w:eastAsia="en-GB"/>
              </w:rPr>
              <w:t>8.11</w:t>
            </w:r>
            <w:r w:rsidRPr="00646ECC">
              <w:rPr>
                <w:rFonts w:asciiTheme="minorHAnsi" w:eastAsia="Times New Roman" w:hAnsiTheme="minorHAnsi" w:cs="Times New Roman"/>
                <w:color w:val="000000"/>
                <w:sz w:val="20"/>
                <w:szCs w:val="20"/>
                <w:lang w:eastAsia="en-GB"/>
              </w:rPr>
              <w:t>km)</w:t>
            </w:r>
            <w:r w:rsidRPr="00646ECC">
              <w:rPr>
                <w:rFonts w:asciiTheme="minorHAnsi" w:eastAsia="Times New Roman" w:hAnsiTheme="minorHAnsi" w:cs="Times New Roman"/>
                <w:b/>
                <w:color w:val="000000"/>
                <w:sz w:val="20"/>
                <w:szCs w:val="18"/>
                <w:lang w:eastAsia="en-GB"/>
              </w:rPr>
              <w:t xml:space="preserve"> </w:t>
            </w:r>
          </w:p>
          <w:p w14:paraId="6EACAC72" w14:textId="6FFA6227" w:rsidR="005A3F04" w:rsidRPr="00646ECC" w:rsidRDefault="005A3F04" w:rsidP="00F23E13">
            <w:pPr>
              <w:spacing w:after="0"/>
              <w:jc w:val="left"/>
              <w:rPr>
                <w:rFonts w:asciiTheme="minorHAnsi" w:eastAsia="Times New Roman" w:hAnsiTheme="minorHAnsi" w:cs="Times New Roman"/>
                <w:color w:val="000000"/>
                <w:sz w:val="20"/>
                <w:szCs w:val="20"/>
                <w:lang w:eastAsia="en-GB"/>
              </w:rPr>
            </w:pPr>
            <w:r w:rsidRPr="00646ECC">
              <w:rPr>
                <w:rFonts w:asciiTheme="minorHAnsi" w:eastAsia="Times New Roman" w:hAnsiTheme="minorHAnsi" w:cs="Times New Roman"/>
                <w:b/>
                <w:color w:val="000000"/>
                <w:sz w:val="20"/>
                <w:szCs w:val="18"/>
                <w:lang w:eastAsia="en-GB"/>
              </w:rPr>
              <w:t xml:space="preserve">[Life expectancy set at </w:t>
            </w:r>
            <w:r>
              <w:rPr>
                <w:rFonts w:asciiTheme="minorHAnsi" w:eastAsia="Times New Roman" w:hAnsiTheme="minorHAnsi" w:cs="Times New Roman"/>
                <w:b/>
                <w:color w:val="000000"/>
                <w:sz w:val="20"/>
                <w:szCs w:val="18"/>
                <w:lang w:eastAsia="en-GB"/>
              </w:rPr>
              <w:t>4</w:t>
            </w:r>
            <w:r w:rsidRPr="00646ECC">
              <w:rPr>
                <w:rFonts w:asciiTheme="minorHAnsi" w:eastAsia="Times New Roman" w:hAnsiTheme="minorHAnsi" w:cs="Times New Roman"/>
                <w:b/>
                <w:color w:val="000000"/>
                <w:sz w:val="20"/>
                <w:szCs w:val="18"/>
                <w:lang w:eastAsia="en-GB"/>
              </w:rPr>
              <w:t>5 years</w:t>
            </w:r>
            <w:r>
              <w:rPr>
                <w:rFonts w:asciiTheme="minorHAnsi" w:eastAsia="Times New Roman" w:hAnsiTheme="minorHAnsi" w:cs="Times New Roman"/>
                <w:b/>
                <w:color w:val="000000"/>
                <w:sz w:val="20"/>
                <w:szCs w:val="18"/>
                <w:lang w:eastAsia="en-GB"/>
              </w:rPr>
              <w:t>]</w:t>
            </w:r>
          </w:p>
        </w:tc>
        <w:tc>
          <w:tcPr>
            <w:tcW w:w="1843" w:type="dxa"/>
            <w:shd w:val="clear" w:color="000000" w:fill="C5D9F1"/>
            <w:noWrap/>
            <w:vAlign w:val="center"/>
          </w:tcPr>
          <w:p w14:paraId="71607F08" w14:textId="4F80AAA3"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-£8,323,857.06</w:t>
            </w:r>
          </w:p>
        </w:tc>
        <w:tc>
          <w:tcPr>
            <w:tcW w:w="1482" w:type="dxa"/>
            <w:shd w:val="clear" w:color="000000" w:fill="C5D9F1"/>
            <w:noWrap/>
            <w:vAlign w:val="center"/>
          </w:tcPr>
          <w:p w14:paraId="1DF64C38" w14:textId="14FF72A4"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£8,600,961.59</w:t>
            </w:r>
          </w:p>
        </w:tc>
        <w:tc>
          <w:tcPr>
            <w:tcW w:w="928" w:type="dxa"/>
            <w:shd w:val="clear" w:color="000000" w:fill="C5D9F1"/>
            <w:noWrap/>
            <w:vAlign w:val="center"/>
          </w:tcPr>
          <w:p w14:paraId="0CD6D2FE" w14:textId="61F96F6C"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-51%</w:t>
            </w:r>
          </w:p>
        </w:tc>
      </w:tr>
      <w:tr w:rsidR="005A3F04" w:rsidRPr="00F40599" w14:paraId="2D83BBA5" w14:textId="77777777" w:rsidTr="00F23E13">
        <w:trPr>
          <w:trHeight w:val="300"/>
        </w:trPr>
        <w:tc>
          <w:tcPr>
            <w:tcW w:w="895" w:type="dxa"/>
            <w:shd w:val="clear" w:color="000000" w:fill="C5D9F1"/>
            <w:vAlign w:val="center"/>
          </w:tcPr>
          <w:p w14:paraId="6343D945" w14:textId="6F4E5342" w:rsidR="005A3F04" w:rsidRDefault="005A3F04" w:rsidP="005A3F04">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3E</w:t>
            </w:r>
          </w:p>
        </w:tc>
        <w:tc>
          <w:tcPr>
            <w:tcW w:w="4252" w:type="dxa"/>
            <w:shd w:val="clear" w:color="000000" w:fill="C5D9F1"/>
            <w:noWrap/>
            <w:vAlign w:val="center"/>
          </w:tcPr>
          <w:p w14:paraId="0FE58F2E" w14:textId="77777777" w:rsidR="005B46BF" w:rsidRDefault="005B46BF"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xml:space="preserve">Jetting </w:t>
            </w:r>
            <w:r>
              <w:rPr>
                <w:rFonts w:asciiTheme="minorHAnsi" w:eastAsia="Times New Roman" w:hAnsiTheme="minorHAnsi" w:cs="Times New Roman"/>
                <w:bCs/>
                <w:color w:val="000000"/>
                <w:sz w:val="20"/>
                <w:szCs w:val="20"/>
                <w:lang w:eastAsia="en-GB"/>
              </w:rPr>
              <w:t>8% (0.6km),</w:t>
            </w:r>
            <w:r w:rsidRPr="000C212A">
              <w:rPr>
                <w:rFonts w:asciiTheme="minorHAnsi" w:eastAsia="Times New Roman" w:hAnsiTheme="minorHAnsi" w:cs="Times New Roman"/>
                <w:bCs/>
                <w:color w:val="000000"/>
                <w:sz w:val="20"/>
                <w:szCs w:val="20"/>
                <w:lang w:eastAsia="en-GB"/>
              </w:rPr>
              <w:t xml:space="preserve"> Surface</w:t>
            </w:r>
            <w:r>
              <w:rPr>
                <w:rFonts w:asciiTheme="minorHAnsi" w:eastAsia="Times New Roman" w:hAnsiTheme="minorHAnsi" w:cs="Times New Roman"/>
                <w:bCs/>
                <w:color w:val="000000"/>
                <w:sz w:val="20"/>
                <w:szCs w:val="20"/>
                <w:lang w:eastAsia="en-GB"/>
              </w:rPr>
              <w:t xml:space="preserve"> L</w:t>
            </w:r>
            <w:r w:rsidRPr="000C212A">
              <w:rPr>
                <w:rFonts w:asciiTheme="minorHAnsi" w:eastAsia="Times New Roman" w:hAnsiTheme="minorHAnsi" w:cs="Times New Roman"/>
                <w:bCs/>
                <w:color w:val="000000"/>
                <w:sz w:val="20"/>
                <w:szCs w:val="20"/>
                <w:lang w:eastAsia="en-GB"/>
              </w:rPr>
              <w:t>ay</w:t>
            </w:r>
            <w:r>
              <w:rPr>
                <w:rFonts w:asciiTheme="minorHAnsi" w:eastAsia="Times New Roman" w:hAnsiTheme="minorHAnsi" w:cs="Times New Roman"/>
                <w:bCs/>
                <w:color w:val="000000"/>
                <w:sz w:val="20"/>
                <w:szCs w:val="20"/>
                <w:lang w:eastAsia="en-GB"/>
              </w:rPr>
              <w:t xml:space="preserve"> 92% (7.5km)</w:t>
            </w:r>
          </w:p>
          <w:p w14:paraId="3CF3230E" w14:textId="74B28231" w:rsidR="005A3F04" w:rsidRPr="00646ECC" w:rsidRDefault="005B46BF" w:rsidP="00F23E13">
            <w:pPr>
              <w:spacing w:after="0"/>
              <w:jc w:val="left"/>
              <w:rPr>
                <w:rFonts w:asciiTheme="minorHAnsi" w:eastAsia="Times New Roman" w:hAnsiTheme="minorHAnsi" w:cs="Times New Roman"/>
                <w:color w:val="000000"/>
                <w:sz w:val="20"/>
                <w:szCs w:val="20"/>
                <w:lang w:eastAsia="en-GB"/>
              </w:rPr>
            </w:pPr>
            <w:r w:rsidRPr="00646ECC">
              <w:rPr>
                <w:rFonts w:asciiTheme="minorHAnsi" w:eastAsia="Times New Roman" w:hAnsiTheme="minorHAnsi" w:cs="Times New Roman"/>
                <w:b/>
                <w:color w:val="000000"/>
                <w:sz w:val="20"/>
                <w:szCs w:val="18"/>
                <w:lang w:eastAsia="en-GB"/>
              </w:rPr>
              <w:t>[Life expectancy set at 35 years</w:t>
            </w:r>
            <w:r>
              <w:rPr>
                <w:rFonts w:asciiTheme="minorHAnsi" w:eastAsia="Times New Roman" w:hAnsiTheme="minorHAnsi" w:cs="Times New Roman"/>
                <w:b/>
                <w:color w:val="000000"/>
                <w:sz w:val="20"/>
                <w:szCs w:val="18"/>
                <w:lang w:eastAsia="en-GB"/>
              </w:rPr>
              <w:t>]</w:t>
            </w:r>
          </w:p>
        </w:tc>
        <w:tc>
          <w:tcPr>
            <w:tcW w:w="1843" w:type="dxa"/>
            <w:shd w:val="clear" w:color="000000" w:fill="C5D9F1"/>
            <w:noWrap/>
            <w:vAlign w:val="center"/>
          </w:tcPr>
          <w:p w14:paraId="569494A5" w14:textId="2EB8A0E1"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-£8,676,997.63</w:t>
            </w:r>
          </w:p>
        </w:tc>
        <w:tc>
          <w:tcPr>
            <w:tcW w:w="1482" w:type="dxa"/>
            <w:shd w:val="clear" w:color="000000" w:fill="C5D9F1"/>
            <w:noWrap/>
            <w:vAlign w:val="center"/>
          </w:tcPr>
          <w:p w14:paraId="1D175F80" w14:textId="59A746DE"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£8,247,821.01</w:t>
            </w:r>
          </w:p>
        </w:tc>
        <w:tc>
          <w:tcPr>
            <w:tcW w:w="928" w:type="dxa"/>
            <w:shd w:val="clear" w:color="000000" w:fill="C5D9F1"/>
            <w:noWrap/>
            <w:vAlign w:val="center"/>
          </w:tcPr>
          <w:p w14:paraId="24B77802" w14:textId="2E165EAE"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-49%</w:t>
            </w:r>
          </w:p>
        </w:tc>
      </w:tr>
      <w:tr w:rsidR="005A3F04" w:rsidRPr="00F40599" w14:paraId="75B22E74" w14:textId="77777777" w:rsidTr="00F23E13">
        <w:trPr>
          <w:trHeight w:val="300"/>
        </w:trPr>
        <w:tc>
          <w:tcPr>
            <w:tcW w:w="895" w:type="dxa"/>
            <w:shd w:val="clear" w:color="000000" w:fill="C5D9F1"/>
            <w:vAlign w:val="center"/>
          </w:tcPr>
          <w:p w14:paraId="31C27764" w14:textId="7ABE0F94" w:rsidR="005A3F04" w:rsidRDefault="005A3F04" w:rsidP="005A3F04">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3F</w:t>
            </w:r>
          </w:p>
        </w:tc>
        <w:tc>
          <w:tcPr>
            <w:tcW w:w="4252" w:type="dxa"/>
            <w:shd w:val="clear" w:color="000000" w:fill="C5D9F1"/>
            <w:noWrap/>
            <w:vAlign w:val="center"/>
          </w:tcPr>
          <w:p w14:paraId="7F3991A0" w14:textId="77777777" w:rsidR="005B46BF" w:rsidRDefault="005B46BF" w:rsidP="00F23E13">
            <w:pPr>
              <w:spacing w:after="0"/>
              <w:jc w:val="left"/>
              <w:rPr>
                <w:rFonts w:asciiTheme="minorHAnsi" w:eastAsia="Times New Roman" w:hAnsiTheme="minorHAnsi" w:cs="Times New Roman"/>
                <w:bCs/>
                <w:color w:val="000000"/>
                <w:sz w:val="20"/>
                <w:szCs w:val="20"/>
                <w:lang w:eastAsia="en-GB"/>
              </w:rPr>
            </w:pPr>
            <w:r w:rsidRPr="000C212A">
              <w:rPr>
                <w:rFonts w:asciiTheme="minorHAnsi" w:eastAsia="Times New Roman" w:hAnsiTheme="minorHAnsi" w:cs="Times New Roman"/>
                <w:bCs/>
                <w:color w:val="000000"/>
                <w:sz w:val="20"/>
                <w:szCs w:val="20"/>
                <w:lang w:eastAsia="en-GB"/>
              </w:rPr>
              <w:t xml:space="preserve">Jetting </w:t>
            </w:r>
            <w:r>
              <w:rPr>
                <w:rFonts w:asciiTheme="minorHAnsi" w:eastAsia="Times New Roman" w:hAnsiTheme="minorHAnsi" w:cs="Times New Roman"/>
                <w:bCs/>
                <w:color w:val="000000"/>
                <w:sz w:val="20"/>
                <w:szCs w:val="20"/>
                <w:lang w:eastAsia="en-GB"/>
              </w:rPr>
              <w:t>8% (0.6km),</w:t>
            </w:r>
            <w:r w:rsidRPr="000C212A">
              <w:rPr>
                <w:rFonts w:asciiTheme="minorHAnsi" w:eastAsia="Times New Roman" w:hAnsiTheme="minorHAnsi" w:cs="Times New Roman"/>
                <w:bCs/>
                <w:color w:val="000000"/>
                <w:sz w:val="20"/>
                <w:szCs w:val="20"/>
                <w:lang w:eastAsia="en-GB"/>
              </w:rPr>
              <w:t xml:space="preserve"> Surface</w:t>
            </w:r>
            <w:r>
              <w:rPr>
                <w:rFonts w:asciiTheme="minorHAnsi" w:eastAsia="Times New Roman" w:hAnsiTheme="minorHAnsi" w:cs="Times New Roman"/>
                <w:bCs/>
                <w:color w:val="000000"/>
                <w:sz w:val="20"/>
                <w:szCs w:val="20"/>
                <w:lang w:eastAsia="en-GB"/>
              </w:rPr>
              <w:t xml:space="preserve"> L</w:t>
            </w:r>
            <w:r w:rsidRPr="000C212A">
              <w:rPr>
                <w:rFonts w:asciiTheme="minorHAnsi" w:eastAsia="Times New Roman" w:hAnsiTheme="minorHAnsi" w:cs="Times New Roman"/>
                <w:bCs/>
                <w:color w:val="000000"/>
                <w:sz w:val="20"/>
                <w:szCs w:val="20"/>
                <w:lang w:eastAsia="en-GB"/>
              </w:rPr>
              <w:t>ay</w:t>
            </w:r>
            <w:r>
              <w:rPr>
                <w:rFonts w:asciiTheme="minorHAnsi" w:eastAsia="Times New Roman" w:hAnsiTheme="minorHAnsi" w:cs="Times New Roman"/>
                <w:bCs/>
                <w:color w:val="000000"/>
                <w:sz w:val="20"/>
                <w:szCs w:val="20"/>
                <w:lang w:eastAsia="en-GB"/>
              </w:rPr>
              <w:t xml:space="preserve"> 92% (7.5km)</w:t>
            </w:r>
          </w:p>
          <w:p w14:paraId="0C6B17FD" w14:textId="4AD588D3" w:rsidR="005A3F04" w:rsidRPr="00646ECC" w:rsidRDefault="005B46BF" w:rsidP="00F23E13">
            <w:pPr>
              <w:spacing w:after="0"/>
              <w:jc w:val="left"/>
              <w:rPr>
                <w:rFonts w:asciiTheme="minorHAnsi" w:eastAsia="Times New Roman" w:hAnsiTheme="minorHAnsi" w:cs="Times New Roman"/>
                <w:color w:val="000000"/>
                <w:sz w:val="20"/>
                <w:szCs w:val="20"/>
                <w:lang w:eastAsia="en-GB"/>
              </w:rPr>
            </w:pPr>
            <w:r w:rsidRPr="00646ECC">
              <w:rPr>
                <w:rFonts w:asciiTheme="minorHAnsi" w:eastAsia="Times New Roman" w:hAnsiTheme="minorHAnsi" w:cs="Times New Roman"/>
                <w:b/>
                <w:color w:val="000000"/>
                <w:sz w:val="20"/>
                <w:szCs w:val="18"/>
                <w:lang w:eastAsia="en-GB"/>
              </w:rPr>
              <w:t xml:space="preserve">[Life expectancy set at </w:t>
            </w:r>
            <w:r>
              <w:rPr>
                <w:rFonts w:asciiTheme="minorHAnsi" w:eastAsia="Times New Roman" w:hAnsiTheme="minorHAnsi" w:cs="Times New Roman"/>
                <w:b/>
                <w:color w:val="000000"/>
                <w:sz w:val="20"/>
                <w:szCs w:val="18"/>
                <w:lang w:eastAsia="en-GB"/>
              </w:rPr>
              <w:t>4</w:t>
            </w:r>
            <w:r w:rsidRPr="00646ECC">
              <w:rPr>
                <w:rFonts w:asciiTheme="minorHAnsi" w:eastAsia="Times New Roman" w:hAnsiTheme="minorHAnsi" w:cs="Times New Roman"/>
                <w:b/>
                <w:color w:val="000000"/>
                <w:sz w:val="20"/>
                <w:szCs w:val="18"/>
                <w:lang w:eastAsia="en-GB"/>
              </w:rPr>
              <w:t>5 years</w:t>
            </w:r>
            <w:r>
              <w:rPr>
                <w:rFonts w:asciiTheme="minorHAnsi" w:eastAsia="Times New Roman" w:hAnsiTheme="minorHAnsi" w:cs="Times New Roman"/>
                <w:b/>
                <w:color w:val="000000"/>
                <w:sz w:val="20"/>
                <w:szCs w:val="18"/>
                <w:lang w:eastAsia="en-GB"/>
              </w:rPr>
              <w:t>]</w:t>
            </w:r>
          </w:p>
        </w:tc>
        <w:tc>
          <w:tcPr>
            <w:tcW w:w="1843" w:type="dxa"/>
            <w:shd w:val="clear" w:color="000000" w:fill="C5D9F1"/>
            <w:noWrap/>
            <w:vAlign w:val="center"/>
          </w:tcPr>
          <w:p w14:paraId="03840487" w14:textId="1EEFB2AF"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-£8,470,932.58</w:t>
            </w:r>
          </w:p>
        </w:tc>
        <w:tc>
          <w:tcPr>
            <w:tcW w:w="1482" w:type="dxa"/>
            <w:shd w:val="clear" w:color="000000" w:fill="C5D9F1"/>
            <w:noWrap/>
            <w:vAlign w:val="center"/>
          </w:tcPr>
          <w:p w14:paraId="7AAE6AAF" w14:textId="286B3A64"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£8,453,886.07</w:t>
            </w:r>
          </w:p>
        </w:tc>
        <w:tc>
          <w:tcPr>
            <w:tcW w:w="928" w:type="dxa"/>
            <w:shd w:val="clear" w:color="000000" w:fill="C5D9F1"/>
            <w:noWrap/>
            <w:vAlign w:val="center"/>
          </w:tcPr>
          <w:p w14:paraId="103FABE5" w14:textId="2DB8A8CB"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-50%</w:t>
            </w:r>
          </w:p>
        </w:tc>
      </w:tr>
      <w:tr w:rsidR="005A3F04" w:rsidRPr="00F40599" w14:paraId="00C35D01" w14:textId="77777777" w:rsidTr="00F23E13">
        <w:trPr>
          <w:trHeight w:val="300"/>
        </w:trPr>
        <w:tc>
          <w:tcPr>
            <w:tcW w:w="895" w:type="dxa"/>
            <w:shd w:val="clear" w:color="000000" w:fill="C5D9F1"/>
            <w:vAlign w:val="center"/>
          </w:tcPr>
          <w:p w14:paraId="7BF838EC" w14:textId="1033846F" w:rsidR="005A3F04" w:rsidRDefault="005A3F04" w:rsidP="005A3F04">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3G</w:t>
            </w:r>
          </w:p>
        </w:tc>
        <w:tc>
          <w:tcPr>
            <w:tcW w:w="4252" w:type="dxa"/>
            <w:shd w:val="clear" w:color="000000" w:fill="C5D9F1"/>
            <w:noWrap/>
            <w:vAlign w:val="center"/>
          </w:tcPr>
          <w:p w14:paraId="73C537CB" w14:textId="77777777" w:rsidR="005B46BF" w:rsidRDefault="005A3F04" w:rsidP="00F23E13">
            <w:pPr>
              <w:spacing w:after="0"/>
              <w:jc w:val="left"/>
              <w:rPr>
                <w:rFonts w:asciiTheme="minorHAnsi" w:eastAsia="Times New Roman" w:hAnsiTheme="minorHAnsi" w:cs="Times New Roman"/>
                <w:color w:val="000000"/>
                <w:sz w:val="20"/>
                <w:szCs w:val="20"/>
                <w:lang w:eastAsia="en-GB"/>
              </w:rPr>
            </w:pPr>
            <w:r w:rsidRPr="00646ECC">
              <w:rPr>
                <w:rFonts w:asciiTheme="minorHAnsi" w:eastAsia="Times New Roman" w:hAnsiTheme="minorHAnsi" w:cs="Times New Roman"/>
                <w:color w:val="000000"/>
                <w:sz w:val="20"/>
                <w:szCs w:val="20"/>
                <w:lang w:eastAsia="en-GB"/>
              </w:rPr>
              <w:t xml:space="preserve">Surface Lay </w:t>
            </w:r>
            <w:r>
              <w:rPr>
                <w:rFonts w:asciiTheme="minorHAnsi" w:eastAsia="Times New Roman" w:hAnsiTheme="minorHAnsi" w:cs="Times New Roman"/>
                <w:color w:val="000000"/>
                <w:sz w:val="20"/>
                <w:szCs w:val="20"/>
                <w:lang w:eastAsia="en-GB"/>
              </w:rPr>
              <w:t>100</w:t>
            </w:r>
            <w:r w:rsidRPr="00646ECC">
              <w:rPr>
                <w:rFonts w:asciiTheme="minorHAnsi" w:eastAsia="Times New Roman" w:hAnsiTheme="minorHAnsi" w:cs="Times New Roman"/>
                <w:color w:val="000000"/>
                <w:sz w:val="20"/>
                <w:szCs w:val="20"/>
                <w:lang w:eastAsia="en-GB"/>
              </w:rPr>
              <w:t>% (</w:t>
            </w:r>
            <w:r>
              <w:rPr>
                <w:rFonts w:asciiTheme="minorHAnsi" w:eastAsia="Times New Roman" w:hAnsiTheme="minorHAnsi" w:cs="Times New Roman"/>
                <w:color w:val="000000"/>
                <w:sz w:val="20"/>
                <w:szCs w:val="20"/>
                <w:lang w:eastAsia="en-GB"/>
              </w:rPr>
              <w:t>8.11</w:t>
            </w:r>
            <w:r w:rsidRPr="00646ECC">
              <w:rPr>
                <w:rFonts w:asciiTheme="minorHAnsi" w:eastAsia="Times New Roman" w:hAnsiTheme="minorHAnsi" w:cs="Times New Roman"/>
                <w:color w:val="000000"/>
                <w:sz w:val="20"/>
                <w:szCs w:val="20"/>
                <w:lang w:eastAsia="en-GB"/>
              </w:rPr>
              <w:t xml:space="preserve">km) </w:t>
            </w:r>
          </w:p>
          <w:p w14:paraId="7CACAA2B" w14:textId="7CEEE49C" w:rsidR="005A3F04" w:rsidRPr="00646ECC" w:rsidRDefault="005A3F04" w:rsidP="00F23E13">
            <w:pPr>
              <w:spacing w:after="0"/>
              <w:jc w:val="left"/>
              <w:rPr>
                <w:rFonts w:asciiTheme="minorHAnsi" w:eastAsia="Times New Roman" w:hAnsiTheme="minorHAnsi" w:cs="Times New Roman"/>
                <w:color w:val="000000"/>
                <w:sz w:val="20"/>
                <w:szCs w:val="20"/>
                <w:lang w:eastAsia="en-GB"/>
              </w:rPr>
            </w:pPr>
            <w:r w:rsidRPr="00646ECC">
              <w:rPr>
                <w:rFonts w:asciiTheme="minorHAnsi" w:eastAsia="Times New Roman" w:hAnsiTheme="minorHAnsi" w:cs="Times New Roman"/>
                <w:b/>
                <w:bCs/>
                <w:color w:val="000000"/>
                <w:sz w:val="20"/>
                <w:szCs w:val="20"/>
                <w:lang w:eastAsia="en-GB"/>
              </w:rPr>
              <w:t>[</w:t>
            </w:r>
            <w:r w:rsidRPr="00646ECC">
              <w:rPr>
                <w:rFonts w:asciiTheme="minorHAnsi" w:eastAsia="Times New Roman" w:hAnsiTheme="minorHAnsi" w:cs="Times New Roman"/>
                <w:b/>
                <w:color w:val="000000"/>
                <w:sz w:val="20"/>
                <w:szCs w:val="18"/>
                <w:lang w:eastAsia="en-GB"/>
              </w:rPr>
              <w:t xml:space="preserve">Life expectancy set at </w:t>
            </w:r>
            <w:r>
              <w:rPr>
                <w:rFonts w:asciiTheme="minorHAnsi" w:eastAsia="Times New Roman" w:hAnsiTheme="minorHAnsi" w:cs="Times New Roman"/>
                <w:b/>
                <w:color w:val="000000"/>
                <w:sz w:val="20"/>
                <w:szCs w:val="18"/>
                <w:lang w:eastAsia="en-GB"/>
              </w:rPr>
              <w:t>9</w:t>
            </w:r>
            <w:r w:rsidRPr="00646ECC">
              <w:rPr>
                <w:rFonts w:asciiTheme="minorHAnsi" w:eastAsia="Times New Roman" w:hAnsiTheme="minorHAnsi" w:cs="Times New Roman"/>
                <w:b/>
                <w:color w:val="000000"/>
                <w:sz w:val="20"/>
                <w:szCs w:val="18"/>
                <w:lang w:eastAsia="en-GB"/>
              </w:rPr>
              <w:t xml:space="preserve"> years</w:t>
            </w:r>
            <w:r w:rsidRPr="00646ECC">
              <w:rPr>
                <w:rFonts w:asciiTheme="minorHAnsi" w:eastAsia="Times New Roman" w:hAnsiTheme="minorHAnsi" w:cs="Times New Roman"/>
                <w:b/>
                <w:bCs/>
                <w:color w:val="000000"/>
                <w:sz w:val="20"/>
                <w:szCs w:val="20"/>
                <w:lang w:eastAsia="en-GB"/>
              </w:rPr>
              <w:t>]</w:t>
            </w:r>
          </w:p>
        </w:tc>
        <w:tc>
          <w:tcPr>
            <w:tcW w:w="1843" w:type="dxa"/>
            <w:shd w:val="clear" w:color="000000" w:fill="C5D9F1"/>
            <w:noWrap/>
            <w:vAlign w:val="center"/>
          </w:tcPr>
          <w:p w14:paraId="07093E51" w14:textId="265ED28C"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-£12,757,740.27</w:t>
            </w:r>
          </w:p>
        </w:tc>
        <w:tc>
          <w:tcPr>
            <w:tcW w:w="1482" w:type="dxa"/>
            <w:shd w:val="clear" w:color="000000" w:fill="C5D9F1"/>
            <w:noWrap/>
            <w:vAlign w:val="center"/>
          </w:tcPr>
          <w:p w14:paraId="08A8654C" w14:textId="5EDF1F17"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£4,167,078.38</w:t>
            </w:r>
          </w:p>
        </w:tc>
        <w:tc>
          <w:tcPr>
            <w:tcW w:w="928" w:type="dxa"/>
            <w:shd w:val="clear" w:color="000000" w:fill="C5D9F1"/>
            <w:noWrap/>
            <w:vAlign w:val="center"/>
          </w:tcPr>
          <w:p w14:paraId="3F42CD1B" w14:textId="17C5449B"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-25%</w:t>
            </w:r>
          </w:p>
        </w:tc>
      </w:tr>
      <w:tr w:rsidR="005A3F04" w:rsidRPr="00F40599" w14:paraId="54E551D3" w14:textId="77777777" w:rsidTr="00F23E13">
        <w:trPr>
          <w:trHeight w:val="300"/>
        </w:trPr>
        <w:tc>
          <w:tcPr>
            <w:tcW w:w="895" w:type="dxa"/>
            <w:shd w:val="clear" w:color="000000" w:fill="C5D9F1"/>
            <w:vAlign w:val="center"/>
          </w:tcPr>
          <w:p w14:paraId="61D39AD2" w14:textId="0D6922DD" w:rsidR="005A3F04" w:rsidRDefault="005A3F04" w:rsidP="005A3F04">
            <w:pPr>
              <w:spacing w:after="0"/>
              <w:jc w:val="center"/>
              <w:rPr>
                <w:rFonts w:asciiTheme="minorHAnsi" w:eastAsia="Times New Roman" w:hAnsiTheme="minorHAnsi" w:cs="Times New Roman"/>
                <w:bCs/>
                <w:color w:val="000000"/>
                <w:sz w:val="20"/>
                <w:szCs w:val="20"/>
                <w:lang w:eastAsia="en-GB"/>
              </w:rPr>
            </w:pPr>
            <w:r>
              <w:rPr>
                <w:rFonts w:asciiTheme="minorHAnsi" w:eastAsia="Times New Roman" w:hAnsiTheme="minorHAnsi" w:cs="Times New Roman"/>
                <w:bCs/>
                <w:color w:val="000000"/>
                <w:sz w:val="20"/>
                <w:szCs w:val="20"/>
                <w:lang w:eastAsia="en-GB"/>
              </w:rPr>
              <w:t>3H</w:t>
            </w:r>
          </w:p>
        </w:tc>
        <w:tc>
          <w:tcPr>
            <w:tcW w:w="4252" w:type="dxa"/>
            <w:shd w:val="clear" w:color="000000" w:fill="C5D9F1"/>
            <w:noWrap/>
            <w:vAlign w:val="center"/>
          </w:tcPr>
          <w:p w14:paraId="76948F91" w14:textId="77777777" w:rsidR="005B46BF" w:rsidRDefault="005A3F04" w:rsidP="00F23E13">
            <w:pPr>
              <w:spacing w:after="0"/>
              <w:jc w:val="left"/>
              <w:rPr>
                <w:rFonts w:asciiTheme="minorHAnsi" w:eastAsia="Times New Roman" w:hAnsiTheme="minorHAnsi" w:cs="Times New Roman"/>
                <w:color w:val="000000"/>
                <w:sz w:val="20"/>
                <w:szCs w:val="20"/>
                <w:lang w:eastAsia="en-GB"/>
              </w:rPr>
            </w:pPr>
            <w:r w:rsidRPr="00646ECC">
              <w:rPr>
                <w:rFonts w:asciiTheme="minorHAnsi" w:eastAsia="Times New Roman" w:hAnsiTheme="minorHAnsi" w:cs="Times New Roman"/>
                <w:color w:val="000000"/>
                <w:sz w:val="20"/>
                <w:szCs w:val="20"/>
                <w:lang w:eastAsia="en-GB"/>
              </w:rPr>
              <w:t xml:space="preserve">Surface Lay </w:t>
            </w:r>
            <w:r>
              <w:rPr>
                <w:rFonts w:asciiTheme="minorHAnsi" w:eastAsia="Times New Roman" w:hAnsiTheme="minorHAnsi" w:cs="Times New Roman"/>
                <w:color w:val="000000"/>
                <w:sz w:val="20"/>
                <w:szCs w:val="20"/>
                <w:lang w:eastAsia="en-GB"/>
              </w:rPr>
              <w:t>100</w:t>
            </w:r>
            <w:r w:rsidRPr="00646ECC">
              <w:rPr>
                <w:rFonts w:asciiTheme="minorHAnsi" w:eastAsia="Times New Roman" w:hAnsiTheme="minorHAnsi" w:cs="Times New Roman"/>
                <w:color w:val="000000"/>
                <w:sz w:val="20"/>
                <w:szCs w:val="20"/>
                <w:lang w:eastAsia="en-GB"/>
              </w:rPr>
              <w:t>% (</w:t>
            </w:r>
            <w:r>
              <w:rPr>
                <w:rFonts w:asciiTheme="minorHAnsi" w:eastAsia="Times New Roman" w:hAnsiTheme="minorHAnsi" w:cs="Times New Roman"/>
                <w:color w:val="000000"/>
                <w:sz w:val="20"/>
                <w:szCs w:val="20"/>
                <w:lang w:eastAsia="en-GB"/>
              </w:rPr>
              <w:t>8.11</w:t>
            </w:r>
            <w:r w:rsidRPr="00646ECC">
              <w:rPr>
                <w:rFonts w:asciiTheme="minorHAnsi" w:eastAsia="Times New Roman" w:hAnsiTheme="minorHAnsi" w:cs="Times New Roman"/>
                <w:color w:val="000000"/>
                <w:sz w:val="20"/>
                <w:szCs w:val="20"/>
                <w:lang w:eastAsia="en-GB"/>
              </w:rPr>
              <w:t xml:space="preserve">km) </w:t>
            </w:r>
          </w:p>
          <w:p w14:paraId="0DE7519F" w14:textId="346DE26F" w:rsidR="005A3F04" w:rsidRPr="00646ECC" w:rsidRDefault="005A3F04" w:rsidP="00F23E13">
            <w:pPr>
              <w:spacing w:after="0"/>
              <w:jc w:val="left"/>
              <w:rPr>
                <w:rFonts w:asciiTheme="minorHAnsi" w:eastAsia="Times New Roman" w:hAnsiTheme="minorHAnsi" w:cs="Times New Roman"/>
                <w:color w:val="000000"/>
                <w:sz w:val="20"/>
                <w:szCs w:val="20"/>
                <w:lang w:eastAsia="en-GB"/>
              </w:rPr>
            </w:pPr>
            <w:r w:rsidRPr="00646ECC">
              <w:rPr>
                <w:rFonts w:asciiTheme="minorHAnsi" w:eastAsia="Times New Roman" w:hAnsiTheme="minorHAnsi" w:cs="Times New Roman"/>
                <w:b/>
                <w:bCs/>
                <w:color w:val="000000"/>
                <w:sz w:val="20"/>
                <w:szCs w:val="20"/>
                <w:lang w:eastAsia="en-GB"/>
              </w:rPr>
              <w:t>[</w:t>
            </w:r>
            <w:r w:rsidRPr="00646ECC">
              <w:rPr>
                <w:rFonts w:asciiTheme="minorHAnsi" w:eastAsia="Times New Roman" w:hAnsiTheme="minorHAnsi" w:cs="Times New Roman"/>
                <w:b/>
                <w:color w:val="000000"/>
                <w:sz w:val="20"/>
                <w:szCs w:val="18"/>
                <w:lang w:eastAsia="en-GB"/>
              </w:rPr>
              <w:t xml:space="preserve">Life expectancy set at </w:t>
            </w:r>
            <w:r>
              <w:rPr>
                <w:rFonts w:asciiTheme="minorHAnsi" w:eastAsia="Times New Roman" w:hAnsiTheme="minorHAnsi" w:cs="Times New Roman"/>
                <w:b/>
                <w:color w:val="000000"/>
                <w:sz w:val="20"/>
                <w:szCs w:val="18"/>
                <w:lang w:eastAsia="en-GB"/>
              </w:rPr>
              <w:t>1</w:t>
            </w:r>
            <w:r w:rsidRPr="00646ECC">
              <w:rPr>
                <w:rFonts w:asciiTheme="minorHAnsi" w:eastAsia="Times New Roman" w:hAnsiTheme="minorHAnsi" w:cs="Times New Roman"/>
                <w:b/>
                <w:color w:val="000000"/>
                <w:sz w:val="20"/>
                <w:szCs w:val="18"/>
                <w:lang w:eastAsia="en-GB"/>
              </w:rPr>
              <w:t>5 years</w:t>
            </w:r>
            <w:r w:rsidRPr="00646ECC">
              <w:rPr>
                <w:rFonts w:asciiTheme="minorHAnsi" w:eastAsia="Times New Roman" w:hAnsiTheme="minorHAnsi" w:cs="Times New Roman"/>
                <w:b/>
                <w:bCs/>
                <w:color w:val="000000"/>
                <w:sz w:val="20"/>
                <w:szCs w:val="20"/>
                <w:lang w:eastAsia="en-GB"/>
              </w:rPr>
              <w:t>]</w:t>
            </w:r>
          </w:p>
        </w:tc>
        <w:tc>
          <w:tcPr>
            <w:tcW w:w="1843" w:type="dxa"/>
            <w:shd w:val="clear" w:color="000000" w:fill="C5D9F1"/>
            <w:noWrap/>
            <w:vAlign w:val="center"/>
          </w:tcPr>
          <w:p w14:paraId="7E32EBD8" w14:textId="56752477"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-£10,474,257.55</w:t>
            </w:r>
          </w:p>
        </w:tc>
        <w:tc>
          <w:tcPr>
            <w:tcW w:w="1482" w:type="dxa"/>
            <w:shd w:val="clear" w:color="000000" w:fill="C5D9F1"/>
            <w:noWrap/>
            <w:vAlign w:val="center"/>
          </w:tcPr>
          <w:p w14:paraId="028EA852" w14:textId="457A67B6"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£6,450,561.10</w:t>
            </w:r>
          </w:p>
        </w:tc>
        <w:tc>
          <w:tcPr>
            <w:tcW w:w="928" w:type="dxa"/>
            <w:shd w:val="clear" w:color="000000" w:fill="C5D9F1"/>
            <w:noWrap/>
            <w:vAlign w:val="center"/>
          </w:tcPr>
          <w:p w14:paraId="35DC062A" w14:textId="23A017EE" w:rsidR="005A3F04" w:rsidRPr="00646ECC" w:rsidRDefault="005A3F04" w:rsidP="00F23E13">
            <w:pPr>
              <w:jc w:val="center"/>
              <w:rPr>
                <w:rFonts w:asciiTheme="minorHAnsi" w:eastAsia="Times New Roman" w:hAnsiTheme="minorHAnsi" w:cs="Times New Roman"/>
                <w:bCs/>
                <w:color w:val="000000"/>
                <w:sz w:val="20"/>
                <w:szCs w:val="20"/>
                <w:lang w:eastAsia="en-GB"/>
              </w:rPr>
            </w:pPr>
            <w:r w:rsidRPr="005A3F04">
              <w:rPr>
                <w:rFonts w:asciiTheme="minorHAnsi" w:eastAsia="Times New Roman" w:hAnsiTheme="minorHAnsi" w:cs="Times New Roman"/>
                <w:bCs/>
                <w:color w:val="000000"/>
                <w:sz w:val="20"/>
                <w:szCs w:val="20"/>
                <w:lang w:eastAsia="en-GB"/>
              </w:rPr>
              <w:t>-38%</w:t>
            </w:r>
          </w:p>
        </w:tc>
      </w:tr>
    </w:tbl>
    <w:p w14:paraId="649C9598" w14:textId="38DFEF93" w:rsidR="00BA6F23" w:rsidRPr="00646ECC" w:rsidRDefault="00BA6F23" w:rsidP="00BA6F23">
      <w:pPr>
        <w:spacing w:after="0"/>
        <w:jc w:val="left"/>
        <w:rPr>
          <w:rFonts w:asciiTheme="minorHAnsi" w:eastAsia="Times New Roman" w:hAnsiTheme="minorHAnsi" w:cs="Times New Roman"/>
          <w:sz w:val="16"/>
          <w:lang w:eastAsia="en-GB"/>
        </w:rPr>
      </w:pPr>
      <w:r w:rsidRPr="00646ECC">
        <w:rPr>
          <w:rFonts w:asciiTheme="minorHAnsi" w:eastAsia="Times New Roman" w:hAnsiTheme="minorHAnsi" w:cs="Times New Roman"/>
          <w:sz w:val="16"/>
          <w:lang w:eastAsia="en-GB"/>
        </w:rPr>
        <w:t xml:space="preserve">^The net change is compared to the baseline </w:t>
      </w:r>
      <w:r w:rsidR="00FF73C0" w:rsidRPr="00646ECC">
        <w:rPr>
          <w:rFonts w:asciiTheme="minorHAnsi" w:eastAsia="Times New Roman" w:hAnsiTheme="minorHAnsi" w:cs="Times New Roman"/>
          <w:sz w:val="16"/>
          <w:lang w:eastAsia="en-GB"/>
        </w:rPr>
        <w:t>assumption.</w:t>
      </w:r>
    </w:p>
    <w:p w14:paraId="09593744" w14:textId="77777777" w:rsidR="009F5A2D" w:rsidRPr="00F40599" w:rsidRDefault="009F5A2D" w:rsidP="00BA6F23">
      <w:pPr>
        <w:spacing w:after="0"/>
        <w:jc w:val="left"/>
        <w:rPr>
          <w:rFonts w:asciiTheme="minorHAnsi" w:eastAsia="Times New Roman" w:hAnsiTheme="minorHAnsi" w:cs="Times New Roman"/>
          <w:highlight w:val="yellow"/>
          <w:lang w:eastAsia="en-GB"/>
        </w:rPr>
      </w:pPr>
    </w:p>
    <w:p w14:paraId="3EA9DBCF" w14:textId="77777777" w:rsidR="00BA6F23" w:rsidRPr="008D0E11" w:rsidRDefault="00BA6F23" w:rsidP="00BA6F23">
      <w:pPr>
        <w:spacing w:after="0"/>
        <w:jc w:val="left"/>
        <w:rPr>
          <w:rFonts w:asciiTheme="minorHAnsi" w:eastAsia="Times New Roman" w:hAnsiTheme="minorHAnsi" w:cs="Times New Roman"/>
          <w:b/>
          <w:lang w:eastAsia="en-GB"/>
        </w:rPr>
      </w:pPr>
      <w:r w:rsidRPr="008D0E11">
        <w:rPr>
          <w:rFonts w:asciiTheme="minorHAnsi" w:eastAsia="Times New Roman" w:hAnsiTheme="minorHAnsi" w:cs="Times New Roman"/>
          <w:b/>
          <w:lang w:eastAsia="en-GB"/>
        </w:rPr>
        <w:t>Interpretation of results</w:t>
      </w:r>
    </w:p>
    <w:p w14:paraId="15625F35" w14:textId="202AF781" w:rsidR="00BA6F23" w:rsidRPr="008D0E11" w:rsidRDefault="00BA6F23" w:rsidP="00BA6F23">
      <w:pPr>
        <w:spacing w:after="0"/>
        <w:jc w:val="left"/>
        <w:rPr>
          <w:rFonts w:asciiTheme="minorHAnsi" w:eastAsia="Times New Roman" w:hAnsiTheme="minorHAnsi" w:cs="Times New Roman"/>
          <w:lang w:eastAsia="en-GB"/>
        </w:rPr>
      </w:pPr>
      <w:r w:rsidRPr="008D0E11">
        <w:rPr>
          <w:rFonts w:asciiTheme="minorHAnsi" w:eastAsia="Times New Roman" w:hAnsiTheme="minorHAnsi" w:cs="Times New Roman"/>
          <w:lang w:eastAsia="en-GB"/>
        </w:rPr>
        <w:t xml:space="preserve">Phase one of the CBA model shows surface laying the </w:t>
      </w:r>
      <w:r w:rsidR="00E66FD8">
        <w:rPr>
          <w:rFonts w:asciiTheme="minorHAnsi" w:eastAsia="Times New Roman" w:hAnsiTheme="minorHAnsi" w:cs="Times New Roman"/>
          <w:lang w:eastAsia="en-GB"/>
        </w:rPr>
        <w:t xml:space="preserve">new </w:t>
      </w:r>
      <w:r w:rsidR="006F2D73">
        <w:rPr>
          <w:rFonts w:asciiTheme="minorHAnsi" w:eastAsia="Times New Roman" w:hAnsiTheme="minorHAnsi" w:cs="Times New Roman"/>
          <w:lang w:eastAsia="en-GB"/>
        </w:rPr>
        <w:t>Mainland - Jura</w:t>
      </w:r>
      <w:r w:rsidR="00E66FD8">
        <w:rPr>
          <w:rFonts w:asciiTheme="minorHAnsi" w:eastAsia="Times New Roman" w:hAnsiTheme="minorHAnsi" w:cs="Times New Roman"/>
          <w:lang w:eastAsia="en-GB"/>
        </w:rPr>
        <w:t xml:space="preserve"> </w:t>
      </w:r>
      <w:r w:rsidR="00A469AE" w:rsidRPr="008D0E11">
        <w:rPr>
          <w:rFonts w:asciiTheme="minorHAnsi" w:eastAsia="Times New Roman" w:hAnsiTheme="minorHAnsi" w:cs="Times New Roman"/>
          <w:lang w:eastAsia="en-GB"/>
        </w:rPr>
        <w:t>submarine electricity cable</w:t>
      </w:r>
      <w:r w:rsidR="00E66FD8">
        <w:rPr>
          <w:rFonts w:asciiTheme="minorHAnsi" w:eastAsia="Times New Roman" w:hAnsiTheme="minorHAnsi" w:cs="Times New Roman"/>
          <w:lang w:eastAsia="en-GB"/>
        </w:rPr>
        <w:t xml:space="preserve"> </w:t>
      </w:r>
      <w:r w:rsidRPr="008D0E11">
        <w:rPr>
          <w:rFonts w:asciiTheme="minorHAnsi" w:eastAsia="Times New Roman" w:hAnsiTheme="minorHAnsi" w:cs="Times New Roman"/>
          <w:lang w:eastAsia="en-GB"/>
        </w:rPr>
        <w:t>results in the highest societal value (i.e. lowest net cost).</w:t>
      </w:r>
      <w:r w:rsidR="008D0E11">
        <w:rPr>
          <w:rFonts w:asciiTheme="minorHAnsi" w:eastAsia="Times New Roman" w:hAnsiTheme="minorHAnsi" w:cs="Times New Roman"/>
          <w:lang w:eastAsia="en-GB"/>
        </w:rPr>
        <w:t xml:space="preserve"> When compared to the baseline of the original cable this shows a positive societal benefit</w:t>
      </w:r>
      <w:r w:rsidR="006F2D73">
        <w:rPr>
          <w:rFonts w:asciiTheme="minorHAnsi" w:eastAsia="Times New Roman" w:hAnsiTheme="minorHAnsi" w:cs="Times New Roman"/>
          <w:lang w:eastAsia="en-GB"/>
        </w:rPr>
        <w:t>.</w:t>
      </w:r>
    </w:p>
    <w:p w14:paraId="79EB20E8" w14:textId="77777777" w:rsidR="00BA6F23" w:rsidRPr="00F40599" w:rsidRDefault="00BA6F23" w:rsidP="00BA6F23">
      <w:pPr>
        <w:spacing w:after="0"/>
        <w:jc w:val="left"/>
        <w:rPr>
          <w:rFonts w:asciiTheme="minorHAnsi" w:eastAsia="Times New Roman" w:hAnsiTheme="minorHAnsi" w:cs="Times New Roman"/>
          <w:highlight w:val="yellow"/>
          <w:lang w:eastAsia="en-GB"/>
        </w:rPr>
      </w:pPr>
    </w:p>
    <w:p w14:paraId="4C5A6E60" w14:textId="6DD0F858" w:rsidR="00BA6F23" w:rsidRPr="00F40599" w:rsidRDefault="00BA6F23" w:rsidP="00BA6F23">
      <w:pPr>
        <w:spacing w:after="0"/>
        <w:jc w:val="left"/>
        <w:rPr>
          <w:rFonts w:asciiTheme="minorHAnsi" w:eastAsia="Times New Roman" w:hAnsiTheme="minorHAnsi" w:cs="Times New Roman"/>
          <w:highlight w:val="yellow"/>
          <w:lang w:eastAsia="en-GB"/>
        </w:rPr>
      </w:pPr>
      <w:r w:rsidRPr="008D0E11">
        <w:rPr>
          <w:rFonts w:asciiTheme="minorHAnsi" w:eastAsia="Times New Roman" w:hAnsiTheme="minorHAnsi" w:cs="Times New Roman"/>
          <w:lang w:eastAsia="en-GB"/>
        </w:rPr>
        <w:t xml:space="preserve">Phase two shows combinations of protection scenarios in compliance with the National Marine Plan hierarchy of installation and the need to consider the views of other stakeholders and marine users. </w:t>
      </w:r>
      <w:r w:rsidR="005B46BF">
        <w:rPr>
          <w:rFonts w:asciiTheme="minorHAnsi" w:eastAsia="Times New Roman" w:hAnsiTheme="minorHAnsi" w:cs="Times New Roman"/>
          <w:lang w:eastAsia="en-GB"/>
        </w:rPr>
        <w:t xml:space="preserve">After </w:t>
      </w:r>
      <w:r w:rsidR="00525FA3">
        <w:rPr>
          <w:rFonts w:asciiTheme="minorHAnsi" w:eastAsia="Times New Roman" w:hAnsiTheme="minorHAnsi" w:cs="Times New Roman"/>
          <w:lang w:eastAsia="en-GB"/>
        </w:rPr>
        <w:t>these considerations</w:t>
      </w:r>
      <w:r w:rsidR="005B46BF">
        <w:rPr>
          <w:rFonts w:asciiTheme="minorHAnsi" w:eastAsia="Times New Roman" w:hAnsiTheme="minorHAnsi" w:cs="Times New Roman"/>
          <w:lang w:eastAsia="en-GB"/>
        </w:rPr>
        <w:t xml:space="preserve"> the CBA still shows 100% s</w:t>
      </w:r>
      <w:r w:rsidRPr="008D0E11">
        <w:rPr>
          <w:rFonts w:asciiTheme="minorHAnsi" w:eastAsia="Times New Roman" w:hAnsiTheme="minorHAnsi" w:cs="Times New Roman"/>
          <w:lang w:eastAsia="en-GB"/>
        </w:rPr>
        <w:t xml:space="preserve">urface lay </w:t>
      </w:r>
      <w:r w:rsidR="005B46BF">
        <w:rPr>
          <w:rFonts w:asciiTheme="minorHAnsi" w:eastAsia="Times New Roman" w:hAnsiTheme="minorHAnsi" w:cs="Times New Roman"/>
          <w:lang w:eastAsia="en-GB"/>
        </w:rPr>
        <w:t>as</w:t>
      </w:r>
      <w:r w:rsidRPr="008D0E11">
        <w:rPr>
          <w:rFonts w:asciiTheme="minorHAnsi" w:eastAsia="Times New Roman" w:hAnsiTheme="minorHAnsi" w:cs="Times New Roman"/>
          <w:lang w:eastAsia="en-GB"/>
        </w:rPr>
        <w:t xml:space="preserve"> the scenario with highest societal value</w:t>
      </w:r>
      <w:r w:rsidR="005B46BF">
        <w:rPr>
          <w:rFonts w:asciiTheme="minorHAnsi" w:eastAsia="Times New Roman" w:hAnsiTheme="minorHAnsi" w:cs="Times New Roman"/>
          <w:lang w:eastAsia="en-GB"/>
        </w:rPr>
        <w:t>.</w:t>
      </w:r>
    </w:p>
    <w:p w14:paraId="444929B9" w14:textId="77777777" w:rsidR="00BA6F23" w:rsidRPr="005B46BF" w:rsidRDefault="00BA6F23" w:rsidP="00BA6F23">
      <w:pPr>
        <w:spacing w:after="0"/>
        <w:jc w:val="left"/>
        <w:rPr>
          <w:rFonts w:asciiTheme="minorHAnsi" w:eastAsia="Times New Roman" w:hAnsiTheme="minorHAnsi" w:cs="Times New Roman"/>
          <w:lang w:eastAsia="en-GB"/>
        </w:rPr>
      </w:pPr>
    </w:p>
    <w:p w14:paraId="45D277AC" w14:textId="721CC844" w:rsidR="00BA6F23" w:rsidRDefault="00BA6F23" w:rsidP="00BA6F23">
      <w:pPr>
        <w:spacing w:after="0"/>
        <w:jc w:val="left"/>
        <w:rPr>
          <w:rFonts w:asciiTheme="minorHAnsi" w:eastAsia="Times New Roman" w:hAnsiTheme="minorHAnsi" w:cs="Times New Roman"/>
          <w:lang w:eastAsia="en-GB"/>
        </w:rPr>
      </w:pPr>
      <w:r w:rsidRPr="005B46BF">
        <w:rPr>
          <w:rFonts w:asciiTheme="minorHAnsi" w:eastAsia="Times New Roman" w:hAnsiTheme="minorHAnsi" w:cs="Times New Roman"/>
          <w:lang w:eastAsia="en-GB"/>
        </w:rPr>
        <w:t>Ph</w:t>
      </w:r>
      <w:r w:rsidR="00955F38" w:rsidRPr="005B46BF">
        <w:rPr>
          <w:rFonts w:asciiTheme="minorHAnsi" w:eastAsia="Times New Roman" w:hAnsiTheme="minorHAnsi" w:cs="Times New Roman"/>
          <w:lang w:eastAsia="en-GB"/>
        </w:rPr>
        <w:t>ase three shows the impact of other possible outcomes to the recommended option</w:t>
      </w:r>
      <w:r w:rsidR="005B46BF" w:rsidRPr="005B46BF">
        <w:rPr>
          <w:rFonts w:asciiTheme="minorHAnsi" w:eastAsia="Times New Roman" w:hAnsiTheme="minorHAnsi" w:cs="Times New Roman"/>
          <w:lang w:eastAsia="en-GB"/>
        </w:rPr>
        <w:t xml:space="preserve">(s) </w:t>
      </w:r>
      <w:r w:rsidR="00955F38" w:rsidRPr="005B46BF">
        <w:rPr>
          <w:rFonts w:asciiTheme="minorHAnsi" w:eastAsia="Times New Roman" w:hAnsiTheme="minorHAnsi" w:cs="Times New Roman"/>
          <w:lang w:eastAsia="en-GB"/>
        </w:rPr>
        <w:t xml:space="preserve">compared to the baseline.  The sensitivity testing examined if the cable life </w:t>
      </w:r>
      <w:r w:rsidR="00B62951" w:rsidRPr="005B46BF">
        <w:rPr>
          <w:rFonts w:asciiTheme="minorHAnsi" w:eastAsia="Times New Roman" w:hAnsiTheme="minorHAnsi" w:cs="Times New Roman"/>
          <w:lang w:eastAsia="en-GB"/>
        </w:rPr>
        <w:t>expectancy</w:t>
      </w:r>
      <w:r w:rsidR="009946AC" w:rsidRPr="005B46BF">
        <w:rPr>
          <w:rFonts w:asciiTheme="minorHAnsi" w:eastAsia="Times New Roman" w:hAnsiTheme="minorHAnsi" w:cs="Times New Roman"/>
          <w:lang w:eastAsia="en-GB"/>
        </w:rPr>
        <w:t xml:space="preserve"> was greater or lesser than expected</w:t>
      </w:r>
      <w:r w:rsidR="00290A82" w:rsidRPr="005B46BF">
        <w:rPr>
          <w:rFonts w:asciiTheme="minorHAnsi" w:eastAsia="Times New Roman" w:hAnsiTheme="minorHAnsi" w:cs="Times New Roman"/>
          <w:lang w:eastAsia="en-GB"/>
        </w:rPr>
        <w:t xml:space="preserve"> what societal benefit this would produce</w:t>
      </w:r>
      <w:r w:rsidR="009946AC" w:rsidRPr="005B46BF">
        <w:rPr>
          <w:rFonts w:asciiTheme="minorHAnsi" w:eastAsia="Times New Roman" w:hAnsiTheme="minorHAnsi" w:cs="Times New Roman"/>
          <w:lang w:eastAsia="en-GB"/>
        </w:rPr>
        <w:t>.</w:t>
      </w:r>
      <w:r w:rsidR="005B46BF" w:rsidRPr="005B46BF">
        <w:rPr>
          <w:rFonts w:asciiTheme="minorHAnsi" w:eastAsia="Times New Roman" w:hAnsiTheme="minorHAnsi" w:cs="Times New Roman"/>
          <w:lang w:eastAsia="en-GB"/>
        </w:rPr>
        <w:t xml:space="preserve"> It also considered the need to decommission the existing submarine cable.</w:t>
      </w:r>
      <w:r w:rsidR="00B62951" w:rsidRPr="005B46BF">
        <w:rPr>
          <w:rFonts w:asciiTheme="minorHAnsi" w:eastAsia="Times New Roman" w:hAnsiTheme="minorHAnsi" w:cs="Times New Roman"/>
          <w:lang w:eastAsia="en-GB"/>
        </w:rPr>
        <w:t xml:space="preserve">  </w:t>
      </w:r>
      <w:r w:rsidR="00646ECC" w:rsidRPr="005B46BF">
        <w:rPr>
          <w:rFonts w:asciiTheme="minorHAnsi" w:eastAsia="Times New Roman" w:hAnsiTheme="minorHAnsi" w:cs="Times New Roman"/>
          <w:lang w:eastAsia="en-GB"/>
        </w:rPr>
        <w:t>The results from this were that as life expectancy increased the overall societal benefit also increased</w:t>
      </w:r>
      <w:r w:rsidR="005B46BF" w:rsidRPr="005B46BF">
        <w:rPr>
          <w:rFonts w:asciiTheme="minorHAnsi" w:eastAsia="Times New Roman" w:hAnsiTheme="minorHAnsi" w:cs="Times New Roman"/>
          <w:lang w:eastAsia="en-GB"/>
        </w:rPr>
        <w:t>. Additionally, not decommission the existing submarine cable results in a higher societal value of the proposed options</w:t>
      </w:r>
      <w:r w:rsidR="00646ECC" w:rsidRPr="005B46BF">
        <w:rPr>
          <w:rFonts w:asciiTheme="minorHAnsi" w:eastAsia="Times New Roman" w:hAnsiTheme="minorHAnsi" w:cs="Times New Roman"/>
          <w:lang w:eastAsia="en-GB"/>
        </w:rPr>
        <w:t>.</w:t>
      </w:r>
      <w:r w:rsidR="00646ECC">
        <w:rPr>
          <w:rFonts w:asciiTheme="minorHAnsi" w:eastAsia="Times New Roman" w:hAnsiTheme="minorHAnsi" w:cs="Times New Roman"/>
          <w:lang w:eastAsia="en-GB"/>
        </w:rPr>
        <w:t xml:space="preserve"> </w:t>
      </w:r>
      <w:r w:rsidR="00B62951">
        <w:rPr>
          <w:rFonts w:asciiTheme="minorHAnsi" w:eastAsia="Times New Roman" w:hAnsiTheme="minorHAnsi" w:cs="Times New Roman"/>
          <w:lang w:eastAsia="en-GB"/>
        </w:rPr>
        <w:t xml:space="preserve"> </w:t>
      </w:r>
    </w:p>
    <w:p w14:paraId="3645D6AE" w14:textId="77777777" w:rsidR="00B62951" w:rsidRPr="00726158" w:rsidRDefault="00B62951" w:rsidP="00BA6F23">
      <w:pPr>
        <w:spacing w:after="0"/>
        <w:jc w:val="left"/>
        <w:rPr>
          <w:rFonts w:asciiTheme="minorHAnsi" w:eastAsia="Times New Roman" w:hAnsiTheme="minorHAnsi" w:cs="Times New Roman"/>
          <w:lang w:eastAsia="en-GB"/>
        </w:rPr>
      </w:pPr>
    </w:p>
    <w:p w14:paraId="304998D8" w14:textId="77777777" w:rsidR="00BA6F23" w:rsidRPr="00726158" w:rsidRDefault="00BA6F23" w:rsidP="00BA6F23">
      <w:pPr>
        <w:spacing w:after="0"/>
        <w:jc w:val="left"/>
        <w:rPr>
          <w:rFonts w:asciiTheme="minorHAnsi" w:eastAsia="Times New Roman" w:hAnsiTheme="minorHAnsi" w:cs="Times New Roman"/>
          <w:b/>
          <w:lang w:eastAsia="en-GB"/>
        </w:rPr>
      </w:pPr>
      <w:r w:rsidRPr="00726158">
        <w:rPr>
          <w:rFonts w:asciiTheme="minorHAnsi" w:eastAsia="Times New Roman" w:hAnsiTheme="minorHAnsi" w:cs="Times New Roman"/>
          <w:b/>
          <w:lang w:eastAsia="en-GB"/>
        </w:rPr>
        <w:t>Recommendation</w:t>
      </w:r>
    </w:p>
    <w:p w14:paraId="2315E1D9" w14:textId="0D0053A3" w:rsidR="005B46BF" w:rsidRDefault="00BA6F23" w:rsidP="005D0307">
      <w:pPr>
        <w:spacing w:after="0"/>
        <w:jc w:val="left"/>
        <w:rPr>
          <w:rFonts w:asciiTheme="minorHAnsi" w:eastAsia="Times New Roman" w:hAnsiTheme="minorHAnsi" w:cs="Times New Roman"/>
          <w:lang w:eastAsia="en-GB"/>
        </w:rPr>
      </w:pPr>
      <w:r w:rsidRPr="00726158">
        <w:rPr>
          <w:rFonts w:asciiTheme="minorHAnsi" w:eastAsia="Times New Roman" w:hAnsiTheme="minorHAnsi" w:cs="Times New Roman"/>
          <w:lang w:eastAsia="en-GB"/>
        </w:rPr>
        <w:t xml:space="preserve">The </w:t>
      </w:r>
      <w:r w:rsidR="0022267B">
        <w:rPr>
          <w:rFonts w:asciiTheme="minorHAnsi" w:eastAsia="Times New Roman" w:hAnsiTheme="minorHAnsi" w:cs="Times New Roman"/>
          <w:lang w:eastAsia="en-GB"/>
        </w:rPr>
        <w:t xml:space="preserve">CBA </w:t>
      </w:r>
      <w:r w:rsidRPr="00726158">
        <w:rPr>
          <w:rFonts w:asciiTheme="minorHAnsi" w:eastAsia="Times New Roman" w:hAnsiTheme="minorHAnsi" w:cs="Times New Roman"/>
          <w:lang w:eastAsia="en-GB"/>
        </w:rPr>
        <w:t xml:space="preserve">model considers the </w:t>
      </w:r>
      <w:r w:rsidR="00890ED4">
        <w:rPr>
          <w:rFonts w:asciiTheme="minorHAnsi" w:eastAsia="Times New Roman" w:hAnsiTheme="minorHAnsi" w:cs="Times New Roman"/>
          <w:lang w:eastAsia="en-GB"/>
        </w:rPr>
        <w:t>s</w:t>
      </w:r>
      <w:r w:rsidRPr="00726158">
        <w:rPr>
          <w:rFonts w:asciiTheme="minorHAnsi" w:eastAsia="Times New Roman" w:hAnsiTheme="minorHAnsi" w:cs="Times New Roman"/>
          <w:lang w:eastAsia="en-GB"/>
        </w:rPr>
        <w:t xml:space="preserve">ocietal value of different installation methods for </w:t>
      </w:r>
      <w:r w:rsidR="00F40599">
        <w:rPr>
          <w:rFonts w:asciiTheme="minorHAnsi" w:eastAsia="Times New Roman" w:hAnsiTheme="minorHAnsi" w:cs="Times New Roman"/>
          <w:lang w:eastAsia="en-GB"/>
        </w:rPr>
        <w:t xml:space="preserve">the </w:t>
      </w:r>
      <w:r w:rsidR="006F2D73">
        <w:rPr>
          <w:rFonts w:asciiTheme="minorHAnsi" w:eastAsia="Times New Roman" w:hAnsiTheme="minorHAnsi" w:cs="Times New Roman"/>
          <w:lang w:eastAsia="en-GB"/>
        </w:rPr>
        <w:t>Mainland - Jura</w:t>
      </w:r>
      <w:r w:rsidR="0022267B">
        <w:rPr>
          <w:rFonts w:asciiTheme="minorHAnsi" w:eastAsia="Times New Roman" w:hAnsiTheme="minorHAnsi" w:cs="Times New Roman"/>
          <w:lang w:eastAsia="en-GB"/>
        </w:rPr>
        <w:t xml:space="preserve"> </w:t>
      </w:r>
      <w:r w:rsidR="00A469AE">
        <w:rPr>
          <w:rFonts w:asciiTheme="minorHAnsi" w:eastAsia="Times New Roman" w:hAnsiTheme="minorHAnsi" w:cs="Times New Roman"/>
          <w:lang w:eastAsia="en-GB"/>
        </w:rPr>
        <w:t>submarine electricity cable</w:t>
      </w:r>
      <w:r w:rsidRPr="00726158">
        <w:rPr>
          <w:rFonts w:asciiTheme="minorHAnsi" w:eastAsia="Times New Roman" w:hAnsiTheme="minorHAnsi" w:cs="Times New Roman"/>
          <w:lang w:eastAsia="en-GB"/>
        </w:rPr>
        <w:t>.  We understand that other externalities not modelled need to be considered.  These include marine planning policy</w:t>
      </w:r>
      <w:r w:rsidR="00890ED4">
        <w:rPr>
          <w:rFonts w:asciiTheme="minorHAnsi" w:eastAsia="Times New Roman" w:hAnsiTheme="minorHAnsi" w:cs="Times New Roman"/>
          <w:lang w:eastAsia="en-GB"/>
        </w:rPr>
        <w:t xml:space="preserve">, final engineering design </w:t>
      </w:r>
      <w:r w:rsidR="00E700E1">
        <w:rPr>
          <w:rFonts w:asciiTheme="minorHAnsi" w:eastAsia="Times New Roman" w:hAnsiTheme="minorHAnsi" w:cs="Times New Roman"/>
          <w:lang w:eastAsia="en-GB"/>
        </w:rPr>
        <w:t xml:space="preserve">requirements </w:t>
      </w:r>
      <w:r w:rsidR="00347708">
        <w:rPr>
          <w:rFonts w:asciiTheme="minorHAnsi" w:eastAsia="Times New Roman" w:hAnsiTheme="minorHAnsi" w:cs="Times New Roman"/>
          <w:lang w:eastAsia="en-GB"/>
        </w:rPr>
        <w:t xml:space="preserve">including shore end protection </w:t>
      </w:r>
      <w:r w:rsidR="00E700E1" w:rsidRPr="00726158">
        <w:rPr>
          <w:rFonts w:asciiTheme="minorHAnsi" w:eastAsia="Times New Roman" w:hAnsiTheme="minorHAnsi" w:cs="Times New Roman"/>
          <w:lang w:eastAsia="en-GB"/>
        </w:rPr>
        <w:t>and</w:t>
      </w:r>
      <w:r w:rsidRPr="00726158">
        <w:rPr>
          <w:rFonts w:asciiTheme="minorHAnsi" w:eastAsia="Times New Roman" w:hAnsiTheme="minorHAnsi" w:cs="Times New Roman"/>
          <w:lang w:eastAsia="en-GB"/>
        </w:rPr>
        <w:t xml:space="preserve"> the cumulative impact of our submarine </w:t>
      </w:r>
      <w:r w:rsidRPr="005B46BF">
        <w:rPr>
          <w:rFonts w:asciiTheme="minorHAnsi" w:eastAsia="Times New Roman" w:hAnsiTheme="minorHAnsi" w:cs="Times New Roman"/>
          <w:lang w:eastAsia="en-GB"/>
        </w:rPr>
        <w:t>electricity cables on other legitimate ma</w:t>
      </w:r>
      <w:r w:rsidR="00B62951" w:rsidRPr="005B46BF">
        <w:rPr>
          <w:rFonts w:asciiTheme="minorHAnsi" w:eastAsia="Times New Roman" w:hAnsiTheme="minorHAnsi" w:cs="Times New Roman"/>
          <w:lang w:eastAsia="en-GB"/>
        </w:rPr>
        <w:t>rine users</w:t>
      </w:r>
      <w:r w:rsidR="006F2D73" w:rsidRPr="005B46BF">
        <w:rPr>
          <w:rFonts w:asciiTheme="minorHAnsi" w:eastAsia="Times New Roman" w:hAnsiTheme="minorHAnsi" w:cs="Times New Roman"/>
          <w:lang w:eastAsia="en-GB"/>
        </w:rPr>
        <w:t>.</w:t>
      </w:r>
      <w:r w:rsidR="00B62951" w:rsidRPr="005B46BF">
        <w:rPr>
          <w:rFonts w:asciiTheme="minorHAnsi" w:eastAsia="Times New Roman" w:hAnsiTheme="minorHAnsi" w:cs="Times New Roman"/>
          <w:lang w:eastAsia="en-GB"/>
        </w:rPr>
        <w:t xml:space="preserve"> </w:t>
      </w:r>
      <w:r w:rsidR="005B46BF" w:rsidRPr="005B46BF">
        <w:rPr>
          <w:rFonts w:asciiTheme="minorHAnsi" w:eastAsia="Times New Roman" w:hAnsiTheme="minorHAnsi" w:cs="Times New Roman"/>
          <w:lang w:eastAsia="en-GB"/>
        </w:rPr>
        <w:t>Therefore,</w:t>
      </w:r>
      <w:r w:rsidR="00B62951" w:rsidRPr="005B46BF">
        <w:rPr>
          <w:rFonts w:asciiTheme="minorHAnsi" w:eastAsia="Times New Roman" w:hAnsiTheme="minorHAnsi" w:cs="Times New Roman"/>
          <w:lang w:eastAsia="en-GB"/>
        </w:rPr>
        <w:t xml:space="preserve"> </w:t>
      </w:r>
      <w:r w:rsidR="005B46BF" w:rsidRPr="005B46BF">
        <w:rPr>
          <w:rFonts w:asciiTheme="minorHAnsi" w:eastAsia="Times New Roman" w:hAnsiTheme="minorHAnsi" w:cs="Times New Roman"/>
          <w:lang w:eastAsia="en-GB"/>
        </w:rPr>
        <w:t xml:space="preserve">SHEPD </w:t>
      </w:r>
      <w:r w:rsidR="00B62951" w:rsidRPr="005B46BF">
        <w:rPr>
          <w:rFonts w:asciiTheme="minorHAnsi" w:eastAsia="Times New Roman" w:hAnsiTheme="minorHAnsi" w:cs="Times New Roman"/>
          <w:lang w:eastAsia="en-GB"/>
        </w:rPr>
        <w:t>propose that</w:t>
      </w:r>
      <w:r w:rsidRPr="005B46BF">
        <w:rPr>
          <w:rFonts w:asciiTheme="minorHAnsi" w:eastAsia="Times New Roman" w:hAnsiTheme="minorHAnsi" w:cs="Times New Roman"/>
          <w:lang w:eastAsia="en-GB"/>
        </w:rPr>
        <w:t xml:space="preserve"> </w:t>
      </w:r>
      <w:r w:rsidR="00B62951" w:rsidRPr="005B46BF">
        <w:rPr>
          <w:rFonts w:asciiTheme="minorHAnsi" w:eastAsia="Times New Roman" w:hAnsiTheme="minorHAnsi" w:cs="Times New Roman"/>
          <w:lang w:eastAsia="en-GB"/>
        </w:rPr>
        <w:t xml:space="preserve">option </w:t>
      </w:r>
      <w:r w:rsidR="005B46BF" w:rsidRPr="005B46BF">
        <w:rPr>
          <w:rFonts w:asciiTheme="minorHAnsi" w:eastAsia="Times New Roman" w:hAnsiTheme="minorHAnsi" w:cs="Times New Roman"/>
          <w:lang w:eastAsia="en-GB"/>
        </w:rPr>
        <w:t>3A,</w:t>
      </w:r>
      <w:r w:rsidR="00B62951" w:rsidRPr="005B46BF">
        <w:rPr>
          <w:rFonts w:asciiTheme="minorHAnsi" w:eastAsia="Times New Roman" w:hAnsiTheme="minorHAnsi" w:cs="Times New Roman"/>
          <w:lang w:eastAsia="en-GB"/>
        </w:rPr>
        <w:t xml:space="preserve"> </w:t>
      </w:r>
      <w:r w:rsidR="005B46BF" w:rsidRPr="005B46BF">
        <w:rPr>
          <w:rFonts w:asciiTheme="minorHAnsi" w:eastAsia="Times New Roman" w:hAnsiTheme="minorHAnsi" w:cs="Times New Roman"/>
          <w:lang w:eastAsia="en-GB"/>
        </w:rPr>
        <w:t>8.11km of surface lay with no decommissioning of the existing submarine cable,</w:t>
      </w:r>
      <w:r w:rsidR="0022267B" w:rsidRPr="005B46BF">
        <w:rPr>
          <w:rFonts w:asciiTheme="minorHAnsi" w:eastAsia="Times New Roman" w:hAnsiTheme="minorHAnsi" w:cs="Times New Roman"/>
          <w:lang w:eastAsia="en-GB"/>
        </w:rPr>
        <w:t xml:space="preserve"> is put forward for further design consideration.</w:t>
      </w:r>
      <w:r w:rsidR="0022267B">
        <w:rPr>
          <w:rFonts w:asciiTheme="minorHAnsi" w:eastAsia="Times New Roman" w:hAnsiTheme="minorHAnsi" w:cs="Times New Roman"/>
          <w:lang w:eastAsia="en-GB"/>
        </w:rPr>
        <w:t xml:space="preserve"> </w:t>
      </w:r>
    </w:p>
    <w:p w14:paraId="127962D3" w14:textId="1757EC6D" w:rsidR="00B1327C" w:rsidRDefault="00571B50" w:rsidP="005D0307">
      <w:pPr>
        <w:spacing w:after="0"/>
        <w:jc w:val="left"/>
        <w:rPr>
          <w:rFonts w:asciiTheme="minorHAnsi" w:eastAsia="Times New Roman" w:hAnsiTheme="minorHAnsi" w:cs="Times New Roman"/>
          <w:lang w:eastAsia="en-GB"/>
        </w:rPr>
      </w:pPr>
      <w:r>
        <w:rPr>
          <w:rFonts w:asciiTheme="minorHAnsi" w:eastAsia="Times New Roman" w:hAnsiTheme="minorHAnsi" w:cs="Times New Roman"/>
          <w:lang w:eastAsia="en-GB"/>
        </w:rPr>
        <w:lastRenderedPageBreak/>
        <w:t xml:space="preserve"> </w:t>
      </w:r>
    </w:p>
    <w:p w14:paraId="2A008C6A" w14:textId="6A55F9EA" w:rsidR="008A099F" w:rsidRDefault="008A099F" w:rsidP="008A099F">
      <w:pPr>
        <w:spacing w:after="0"/>
        <w:jc w:val="left"/>
        <w:rPr>
          <w:rFonts w:eastAsia="Times New Roman" w:cs="Calibri"/>
          <w:lang w:eastAsia="en-GB"/>
        </w:rPr>
      </w:pPr>
      <w:r w:rsidRPr="008A099F">
        <w:rPr>
          <w:rFonts w:eastAsia="Times New Roman" w:cs="Calibri"/>
          <w:lang w:eastAsia="en-GB"/>
        </w:rPr>
        <w:t>Under both options there may be the requirement for additional protection or burial for stability of the replacement cable</w:t>
      </w:r>
      <w:r w:rsidR="005B46BF">
        <w:rPr>
          <w:rFonts w:eastAsia="Times New Roman" w:cs="Calibri"/>
          <w:lang w:eastAsia="en-GB"/>
        </w:rPr>
        <w:t>. This information is not available at this present time.</w:t>
      </w:r>
    </w:p>
    <w:p w14:paraId="4700FBE1" w14:textId="24BF3EC9" w:rsidR="00007E5D" w:rsidRDefault="00007E5D" w:rsidP="008A099F">
      <w:pPr>
        <w:spacing w:after="0"/>
        <w:jc w:val="left"/>
        <w:rPr>
          <w:rFonts w:asciiTheme="minorHAnsi" w:eastAsia="Times New Roman" w:hAnsiTheme="minorHAnsi" w:cs="Times New Roman"/>
          <w:lang w:eastAsia="en-GB"/>
        </w:rPr>
      </w:pPr>
    </w:p>
    <w:p w14:paraId="2468738C" w14:textId="17E5E360" w:rsidR="008E442F" w:rsidRPr="008E442F" w:rsidRDefault="008E442F" w:rsidP="008E442F">
      <w:pPr>
        <w:rPr>
          <w:rFonts w:asciiTheme="minorHAnsi" w:eastAsia="Times New Roman" w:hAnsiTheme="minorHAnsi" w:cs="Times New Roman"/>
          <w:lang w:eastAsia="en-GB"/>
        </w:rPr>
      </w:pPr>
      <w:r w:rsidRPr="008E442F">
        <w:rPr>
          <w:rFonts w:asciiTheme="minorHAnsi" w:eastAsia="Times New Roman" w:hAnsiTheme="minorHAnsi" w:cs="Times New Roman"/>
          <w:lang w:eastAsia="en-GB"/>
        </w:rPr>
        <w:t>We are supportive of making our survey data available for scrutiny and to re-run the CBA when we have accurate values of sediment depths and lengths</w:t>
      </w:r>
      <w:r>
        <w:rPr>
          <w:rFonts w:asciiTheme="minorHAnsi" w:eastAsia="Times New Roman" w:hAnsiTheme="minorHAnsi" w:cs="Times New Roman"/>
          <w:lang w:eastAsia="en-GB"/>
        </w:rPr>
        <w:t>,</w:t>
      </w:r>
      <w:r w:rsidRPr="008E442F">
        <w:rPr>
          <w:rFonts w:asciiTheme="minorHAnsi" w:eastAsia="Times New Roman" w:hAnsiTheme="minorHAnsi" w:cs="Times New Roman"/>
          <w:lang w:eastAsia="en-GB"/>
        </w:rPr>
        <w:t xml:space="preserve"> when these become available</w:t>
      </w:r>
      <w:r>
        <w:rPr>
          <w:rFonts w:asciiTheme="minorHAnsi" w:eastAsia="Times New Roman" w:hAnsiTheme="minorHAnsi" w:cs="Times New Roman"/>
          <w:lang w:eastAsia="en-GB"/>
        </w:rPr>
        <w:t>.</w:t>
      </w:r>
      <w:r w:rsidRPr="008E442F">
        <w:rPr>
          <w:rFonts w:asciiTheme="minorHAnsi" w:eastAsia="Times New Roman" w:hAnsiTheme="minorHAnsi" w:cs="Times New Roman"/>
          <w:lang w:eastAsia="en-GB"/>
        </w:rPr>
        <w:t xml:space="preserve"> </w:t>
      </w:r>
      <w:r>
        <w:rPr>
          <w:rFonts w:asciiTheme="minorHAnsi" w:eastAsia="Times New Roman" w:hAnsiTheme="minorHAnsi" w:cs="Times New Roman"/>
          <w:lang w:eastAsia="en-GB"/>
        </w:rPr>
        <w:t>This will</w:t>
      </w:r>
      <w:r w:rsidRPr="008E442F">
        <w:rPr>
          <w:rFonts w:asciiTheme="minorHAnsi" w:eastAsia="Times New Roman" w:hAnsiTheme="minorHAnsi" w:cs="Times New Roman"/>
          <w:lang w:eastAsia="en-GB"/>
        </w:rPr>
        <w:t xml:space="preserve"> show where burial is feasible in accordance with the considerations applied within the cost benefit analysis and to attempt to undertake this within 12 months from the date of installation of the cable.</w:t>
      </w:r>
    </w:p>
    <w:p w14:paraId="57D86A07" w14:textId="77777777" w:rsidR="008E442F" w:rsidRPr="005D0307" w:rsidRDefault="008E442F" w:rsidP="008A099F">
      <w:pPr>
        <w:spacing w:after="0"/>
        <w:jc w:val="left"/>
        <w:rPr>
          <w:rFonts w:asciiTheme="minorHAnsi" w:eastAsia="Times New Roman" w:hAnsiTheme="minorHAnsi" w:cs="Times New Roman"/>
          <w:lang w:eastAsia="en-GB"/>
        </w:rPr>
      </w:pPr>
    </w:p>
    <w:sectPr w:rsidR="008E442F" w:rsidRPr="005D0307" w:rsidSect="00C05785">
      <w:headerReference w:type="even" r:id="rId12"/>
      <w:headerReference w:type="default" r:id="rId13"/>
      <w:footerReference w:type="even" r:id="rId14"/>
      <w:footerReference w:type="default" r:id="rId15"/>
      <w:headerReference w:type="first" r:id="rId16"/>
      <w:footerReference w:type="first" r:id="rId17"/>
      <w:pgSz w:w="11906" w:h="16838"/>
      <w:pgMar w:top="1701" w:right="1021" w:bottom="1701" w:left="1021" w:header="709" w:footer="48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B5A09E" w15:done="1"/>
  <w15:commentEx w15:paraId="5F207EF9" w15:done="1"/>
  <w15:commentEx w15:paraId="76824C59" w15:done="1"/>
  <w15:commentEx w15:paraId="6B72EAF3" w15:done="1"/>
  <w15:commentEx w15:paraId="0CA0A3E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5A09E" w16cid:durableId="21A339B6"/>
  <w16cid:commentId w16cid:paraId="5F207EF9" w16cid:durableId="21A3433E"/>
  <w16cid:commentId w16cid:paraId="76824C59" w16cid:durableId="21A33BF8"/>
  <w16cid:commentId w16cid:paraId="6B72EAF3" w16cid:durableId="21A34838"/>
  <w16cid:commentId w16cid:paraId="0CA0A3ED" w16cid:durableId="21A34A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55C02" w14:textId="77777777" w:rsidR="00D215E2" w:rsidRDefault="00D215E2" w:rsidP="00BA6F23">
      <w:pPr>
        <w:spacing w:after="0"/>
      </w:pPr>
      <w:r>
        <w:separator/>
      </w:r>
    </w:p>
  </w:endnote>
  <w:endnote w:type="continuationSeparator" w:id="0">
    <w:p w14:paraId="27342A95" w14:textId="77777777" w:rsidR="00D215E2" w:rsidRDefault="00D215E2" w:rsidP="00BA6F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SAlbert-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CEF99" w14:textId="77777777" w:rsidR="00D215E2" w:rsidRDefault="00D215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019E7" w14:textId="01F6A7E2" w:rsidR="00D215E2" w:rsidRPr="00C05785" w:rsidRDefault="00D215E2" w:rsidP="00C05785">
    <w:pPr>
      <w:pStyle w:val="Footer"/>
      <w:tabs>
        <w:tab w:val="left" w:pos="8080"/>
      </w:tabs>
      <w:rPr>
        <w:sz w:val="16"/>
        <w:szCs w:val="16"/>
      </w:rPr>
    </w:pPr>
    <w:r w:rsidRPr="00C05785">
      <w:rPr>
        <w:sz w:val="16"/>
        <w:szCs w:val="16"/>
      </w:rPr>
      <w:t>Information</w:t>
    </w:r>
    <w:r>
      <w:rPr>
        <w:sz w:val="16"/>
        <w:szCs w:val="16"/>
      </w:rPr>
      <w:t xml:space="preserve"> correct as at 10 December 2019</w:t>
    </w:r>
    <w:r>
      <w:rPr>
        <w:sz w:val="16"/>
        <w:szCs w:val="16"/>
      </w:rPr>
      <w:tab/>
    </w:r>
    <w:r>
      <w:rPr>
        <w:sz w:val="16"/>
        <w:szCs w:val="16"/>
      </w:rPr>
      <w:tab/>
    </w:r>
    <w:r w:rsidRPr="001919A3">
      <w:rPr>
        <w:sz w:val="16"/>
        <w:szCs w:val="16"/>
      </w:rPr>
      <w:t xml:space="preserve">Page </w:t>
    </w:r>
    <w:r w:rsidRPr="001919A3">
      <w:rPr>
        <w:b/>
        <w:sz w:val="16"/>
        <w:szCs w:val="16"/>
      </w:rPr>
      <w:fldChar w:fldCharType="begin"/>
    </w:r>
    <w:r w:rsidRPr="001919A3">
      <w:rPr>
        <w:b/>
        <w:sz w:val="16"/>
        <w:szCs w:val="16"/>
      </w:rPr>
      <w:instrText xml:space="preserve"> PAGE  \* Arabic  \* MERGEFORMAT </w:instrText>
    </w:r>
    <w:r w:rsidRPr="001919A3">
      <w:rPr>
        <w:b/>
        <w:sz w:val="16"/>
        <w:szCs w:val="16"/>
      </w:rPr>
      <w:fldChar w:fldCharType="separate"/>
    </w:r>
    <w:r w:rsidR="00983A8C">
      <w:rPr>
        <w:b/>
        <w:noProof/>
        <w:sz w:val="16"/>
        <w:szCs w:val="16"/>
      </w:rPr>
      <w:t>5</w:t>
    </w:r>
    <w:r w:rsidRPr="001919A3">
      <w:rPr>
        <w:b/>
        <w:sz w:val="16"/>
        <w:szCs w:val="16"/>
      </w:rPr>
      <w:fldChar w:fldCharType="end"/>
    </w:r>
    <w:r w:rsidRPr="001919A3">
      <w:rPr>
        <w:sz w:val="16"/>
        <w:szCs w:val="16"/>
      </w:rPr>
      <w:t xml:space="preserve"> of </w:t>
    </w:r>
    <w:r w:rsidRPr="001919A3">
      <w:rPr>
        <w:b/>
        <w:sz w:val="16"/>
        <w:szCs w:val="16"/>
      </w:rPr>
      <w:fldChar w:fldCharType="begin"/>
    </w:r>
    <w:r w:rsidRPr="001919A3">
      <w:rPr>
        <w:b/>
        <w:sz w:val="16"/>
        <w:szCs w:val="16"/>
      </w:rPr>
      <w:instrText xml:space="preserve"> NUMPAGES  \* Arabic  \* MERGEFORMAT </w:instrText>
    </w:r>
    <w:r w:rsidRPr="001919A3">
      <w:rPr>
        <w:b/>
        <w:sz w:val="16"/>
        <w:szCs w:val="16"/>
      </w:rPr>
      <w:fldChar w:fldCharType="separate"/>
    </w:r>
    <w:r w:rsidR="00983A8C">
      <w:rPr>
        <w:b/>
        <w:noProof/>
        <w:sz w:val="16"/>
        <w:szCs w:val="16"/>
      </w:rPr>
      <w:t>8</w:t>
    </w:r>
    <w:r w:rsidRPr="001919A3">
      <w:rPr>
        <w:b/>
        <w:sz w:val="16"/>
        <w:szCs w:val="16"/>
      </w:rPr>
      <w:fldChar w:fldCharType="end"/>
    </w:r>
    <w:r>
      <w:rPr>
        <w:sz w:val="16"/>
        <w:szCs w:val="16"/>
      </w:rPr>
      <w:tab/>
    </w:r>
    <w:r>
      <w:rPr>
        <w:sz w:val="16"/>
        <w:szCs w:val="16"/>
      </w:rPr>
      <w:tab/>
    </w:r>
    <w:r>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57270" w14:textId="77777777" w:rsidR="00D215E2" w:rsidRDefault="00D21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6131E" w14:textId="77777777" w:rsidR="00D215E2" w:rsidRDefault="00D215E2" w:rsidP="00BA6F23">
      <w:pPr>
        <w:spacing w:after="0"/>
      </w:pPr>
      <w:r>
        <w:separator/>
      </w:r>
    </w:p>
  </w:footnote>
  <w:footnote w:type="continuationSeparator" w:id="0">
    <w:p w14:paraId="6F4F4CD1" w14:textId="77777777" w:rsidR="00D215E2" w:rsidRDefault="00D215E2" w:rsidP="00BA6F23">
      <w:pPr>
        <w:spacing w:after="0"/>
      </w:pPr>
      <w:r>
        <w:continuationSeparator/>
      </w:r>
    </w:p>
  </w:footnote>
  <w:footnote w:id="1">
    <w:p w14:paraId="2CE8D4B7" w14:textId="3D92BDE6" w:rsidR="00D215E2" w:rsidRDefault="00D215E2" w:rsidP="00BA6F23">
      <w:pPr>
        <w:pStyle w:val="FootnoteText"/>
        <w:rPr>
          <w:rStyle w:val="Hyperlink"/>
          <w:rFonts w:asciiTheme="minorHAnsi" w:hAnsiTheme="minorHAnsi"/>
        </w:rPr>
      </w:pPr>
      <w:r w:rsidRPr="002C25AE">
        <w:rPr>
          <w:rStyle w:val="FootnoteReference"/>
          <w:rFonts w:asciiTheme="minorHAnsi" w:hAnsiTheme="minorHAnsi"/>
        </w:rPr>
        <w:footnoteRef/>
      </w:r>
      <w:r w:rsidRPr="002C25AE">
        <w:rPr>
          <w:rFonts w:asciiTheme="minorHAnsi" w:hAnsiTheme="minorHAnsi"/>
        </w:rPr>
        <w:t xml:space="preserve"> The Submarine Electricity Cables Cost Benefit Analysis Method</w:t>
      </w:r>
      <w:r>
        <w:rPr>
          <w:rFonts w:asciiTheme="minorHAnsi" w:hAnsiTheme="minorHAnsi"/>
        </w:rPr>
        <w:t xml:space="preserve"> Statement</w:t>
      </w:r>
      <w:r w:rsidRPr="002C25AE">
        <w:rPr>
          <w:rFonts w:asciiTheme="minorHAnsi" w:hAnsiTheme="minorHAnsi"/>
        </w:rPr>
        <w:t xml:space="preserve"> can be found here: </w:t>
      </w:r>
      <w:r w:rsidRPr="000F55F3">
        <w:rPr>
          <w:rStyle w:val="Hyperlink"/>
          <w:rFonts w:asciiTheme="minorHAnsi" w:hAnsiTheme="minorHAnsi"/>
        </w:rPr>
        <w:t>http://news.ssen.co.uk/media/266365/SSEN-CBA-Method-Paper-120pp-22336-WEB.pdf</w:t>
      </w:r>
    </w:p>
    <w:p w14:paraId="7B35327D" w14:textId="77777777" w:rsidR="00D215E2" w:rsidRPr="00C05785" w:rsidRDefault="00D215E2" w:rsidP="00BA6F23">
      <w:pPr>
        <w:pStyle w:val="FootnoteText"/>
        <w:rPr>
          <w:rFonts w:asciiTheme="minorHAnsi" w:hAnsiTheme="minorHAnsi"/>
          <w:u w:val="single"/>
        </w:rPr>
      </w:pPr>
    </w:p>
  </w:footnote>
  <w:footnote w:id="2">
    <w:p w14:paraId="42DEE696" w14:textId="2210E0BF" w:rsidR="00D215E2" w:rsidRPr="00D90C3F" w:rsidRDefault="00D215E2" w:rsidP="00BA6F23">
      <w:pPr>
        <w:pStyle w:val="FootnoteText"/>
        <w:rPr>
          <w:rFonts w:asciiTheme="minorHAnsi" w:hAnsiTheme="minorHAnsi"/>
        </w:rPr>
      </w:pPr>
      <w:r w:rsidRPr="00D90C3F">
        <w:rPr>
          <w:rStyle w:val="FootnoteReference"/>
          <w:rFonts w:asciiTheme="minorHAnsi" w:hAnsiTheme="minorHAnsi"/>
        </w:rPr>
        <w:footnoteRef/>
      </w:r>
      <w:r w:rsidRPr="00D90C3F">
        <w:rPr>
          <w:rFonts w:asciiTheme="minorHAnsi" w:hAnsiTheme="minorHAnsi"/>
        </w:rPr>
        <w:t xml:space="preserve"> Societal value is the cost or benefit to society which includes the private costs / benefits plus any external costs / benefits.  Private costs / benefits in the CBA model would be regarded as the </w:t>
      </w:r>
      <w:r>
        <w:rPr>
          <w:rFonts w:asciiTheme="minorHAnsi" w:hAnsiTheme="minorHAnsi"/>
        </w:rPr>
        <w:t>E</w:t>
      </w:r>
      <w:r w:rsidRPr="00D90C3F">
        <w:rPr>
          <w:rFonts w:asciiTheme="minorHAnsi" w:hAnsiTheme="minorHAnsi"/>
        </w:rPr>
        <w:t xml:space="preserve">conomic and </w:t>
      </w:r>
      <w:r>
        <w:rPr>
          <w:rFonts w:asciiTheme="minorHAnsi" w:hAnsiTheme="minorHAnsi"/>
        </w:rPr>
        <w:t>E</w:t>
      </w:r>
      <w:r w:rsidRPr="00D90C3F">
        <w:rPr>
          <w:rFonts w:asciiTheme="minorHAnsi" w:hAnsiTheme="minorHAnsi"/>
        </w:rPr>
        <w:t>ngineering category and the external costs would be noted as the Health and Safety, Socio-economic and the Environment categories.</w:t>
      </w:r>
    </w:p>
  </w:footnote>
  <w:footnote w:id="3">
    <w:p w14:paraId="7C40E806" w14:textId="77777777" w:rsidR="00D215E2" w:rsidRPr="00D90C3F" w:rsidRDefault="00D215E2" w:rsidP="00BA6F23">
      <w:pPr>
        <w:autoSpaceDE w:val="0"/>
        <w:autoSpaceDN w:val="0"/>
        <w:adjustRightInd w:val="0"/>
        <w:spacing w:after="0"/>
        <w:rPr>
          <w:rFonts w:asciiTheme="minorHAnsi" w:hAnsiTheme="minorHAnsi" w:cs="FSAlbert-Bold"/>
          <w:bCs/>
          <w:sz w:val="20"/>
          <w:szCs w:val="20"/>
        </w:rPr>
      </w:pPr>
      <w:r w:rsidRPr="00D90C3F">
        <w:rPr>
          <w:rStyle w:val="FootnoteReference"/>
          <w:rFonts w:asciiTheme="minorHAnsi" w:hAnsiTheme="minorHAnsi"/>
          <w:sz w:val="20"/>
          <w:szCs w:val="20"/>
        </w:rPr>
        <w:footnoteRef/>
      </w:r>
      <w:r w:rsidRPr="00D90C3F">
        <w:rPr>
          <w:rFonts w:asciiTheme="minorHAnsi" w:hAnsiTheme="minorHAnsi"/>
          <w:sz w:val="20"/>
          <w:szCs w:val="20"/>
        </w:rPr>
        <w:t xml:space="preserve"> </w:t>
      </w:r>
      <w:r w:rsidRPr="00D90C3F">
        <w:rPr>
          <w:rFonts w:asciiTheme="minorHAnsi" w:hAnsiTheme="minorHAnsi" w:cs="FSAlbert-Bold"/>
          <w:bCs/>
          <w:sz w:val="20"/>
          <w:szCs w:val="20"/>
        </w:rPr>
        <w:t>We define best value as the method(s) of installation which satisfy all current legislation and provides a sustainable balance of economic, safety and wider social and economic impacts.</w:t>
      </w:r>
    </w:p>
  </w:footnote>
  <w:footnote w:id="4">
    <w:p w14:paraId="61121EB8" w14:textId="77777777" w:rsidR="00D215E2" w:rsidRPr="00C6724B" w:rsidRDefault="00D215E2" w:rsidP="00BA6F23">
      <w:pPr>
        <w:pStyle w:val="FootnoteText"/>
        <w:rPr>
          <w:rFonts w:asciiTheme="minorHAnsi" w:hAnsiTheme="minorHAnsi"/>
        </w:rPr>
      </w:pPr>
      <w:r w:rsidRPr="00D90C3F">
        <w:rPr>
          <w:rStyle w:val="FootnoteReference"/>
          <w:rFonts w:asciiTheme="minorHAnsi" w:hAnsiTheme="minorHAnsi"/>
        </w:rPr>
        <w:footnoteRef/>
      </w:r>
      <w:r w:rsidRPr="00D90C3F">
        <w:rPr>
          <w:rFonts w:asciiTheme="minorHAnsi" w:hAnsiTheme="minorHAnsi"/>
        </w:rPr>
        <w:t xml:space="preserve"> The initial burial assessment is the output of the process which SSEN has carried out in conjunction with stakeholders to identify a suitable route and obtain the required environmental surveys of the seabed and benthic habitats on which to carry out the cost benefit analysis.</w:t>
      </w:r>
    </w:p>
  </w:footnote>
  <w:footnote w:id="5">
    <w:p w14:paraId="0F317275" w14:textId="77777777" w:rsidR="00D215E2" w:rsidRPr="00C6724B" w:rsidRDefault="00D215E2" w:rsidP="00BA6F23">
      <w:pPr>
        <w:pStyle w:val="FootnoteText"/>
        <w:rPr>
          <w:rFonts w:asciiTheme="minorHAnsi" w:hAnsiTheme="minorHAnsi"/>
        </w:rPr>
      </w:pPr>
      <w:r w:rsidRPr="00C6724B">
        <w:rPr>
          <w:rStyle w:val="FootnoteReference"/>
          <w:rFonts w:asciiTheme="minorHAnsi" w:hAnsiTheme="minorHAnsi"/>
        </w:rPr>
        <w:footnoteRef/>
      </w:r>
      <w:r w:rsidRPr="00C6724B">
        <w:rPr>
          <w:rFonts w:asciiTheme="minorHAnsi" w:hAnsiTheme="minorHAnsi"/>
        </w:rPr>
        <w:t xml:space="preserve"> The CBA tool methodology is available at </w:t>
      </w:r>
      <w:hyperlink r:id="rId1" w:history="1">
        <w:r w:rsidRPr="00C6724B">
          <w:rPr>
            <w:rStyle w:val="Hyperlink"/>
            <w:rFonts w:asciiTheme="minorHAnsi" w:hAnsiTheme="minorHAnsi"/>
          </w:rPr>
          <w:t>http://news.ssen.co.uk/submarinecables/information/</w:t>
        </w:r>
      </w:hyperlink>
      <w:r w:rsidRPr="00C6724B">
        <w:rPr>
          <w:rFonts w:asciiTheme="minorHAnsi" w:hAnsiTheme="minorHAnsi"/>
        </w:rPr>
        <w:t xml:space="preserve"> </w:t>
      </w:r>
    </w:p>
  </w:footnote>
  <w:footnote w:id="6">
    <w:p w14:paraId="77009E69" w14:textId="7B1ACD05" w:rsidR="00D215E2" w:rsidRDefault="00D215E2" w:rsidP="00BA6F23">
      <w:pPr>
        <w:pStyle w:val="FootnoteText"/>
      </w:pPr>
      <w:r w:rsidRPr="00C6724B">
        <w:rPr>
          <w:rStyle w:val="FootnoteReference"/>
          <w:rFonts w:asciiTheme="minorHAnsi" w:hAnsiTheme="minorHAnsi"/>
        </w:rPr>
        <w:footnoteRef/>
      </w:r>
      <w:r w:rsidRPr="00C6724B">
        <w:rPr>
          <w:rFonts w:asciiTheme="minorHAnsi" w:hAnsiTheme="minorHAnsi"/>
        </w:rPr>
        <w:t xml:space="preserve"> </w:t>
      </w:r>
      <w:r>
        <w:rPr>
          <w:rFonts w:asciiTheme="minorHAnsi" w:hAnsiTheme="minorHAnsi"/>
        </w:rPr>
        <w:t xml:space="preserve">The three methods commonly used by the industry to install cables are: Ploughing, Jetting and Mass Flow Excavation. </w:t>
      </w:r>
      <w:r w:rsidRPr="00C6724B">
        <w:rPr>
          <w:rFonts w:asciiTheme="minorHAnsi" w:hAnsiTheme="minorHAnsi"/>
        </w:rPr>
        <w:t>A fo</w:t>
      </w:r>
      <w:r>
        <w:rPr>
          <w:rFonts w:asciiTheme="minorHAnsi" w:hAnsiTheme="minorHAnsi"/>
        </w:rPr>
        <w:t>u</w:t>
      </w:r>
      <w:r w:rsidRPr="00C6724B">
        <w:rPr>
          <w:rFonts w:asciiTheme="minorHAnsi" w:hAnsiTheme="minorHAnsi"/>
        </w:rPr>
        <w:t xml:space="preserve">rth </w:t>
      </w:r>
      <w:r>
        <w:rPr>
          <w:rFonts w:asciiTheme="minorHAnsi" w:hAnsiTheme="minorHAnsi"/>
        </w:rPr>
        <w:t>installation</w:t>
      </w:r>
      <w:r w:rsidRPr="00C6724B">
        <w:rPr>
          <w:rFonts w:asciiTheme="minorHAnsi" w:hAnsiTheme="minorHAnsi"/>
        </w:rPr>
        <w:t xml:space="preserve"> method of horizontal directional drill (HDD)</w:t>
      </w:r>
      <w:r>
        <w:rPr>
          <w:rFonts w:asciiTheme="minorHAnsi" w:hAnsiTheme="minorHAnsi"/>
        </w:rPr>
        <w:t xml:space="preserve"> -</w:t>
      </w:r>
      <w:r w:rsidRPr="00C6724B">
        <w:rPr>
          <w:rFonts w:asciiTheme="minorHAnsi" w:hAnsiTheme="minorHAnsi"/>
        </w:rPr>
        <w:t xml:space="preserve"> can be used on submarine electricity cables shorter than 2km in length.</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99799" w14:textId="77777777" w:rsidR="00D215E2" w:rsidRDefault="00D215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C6D87" w14:textId="1C142B82" w:rsidR="00D215E2" w:rsidRPr="00433EAA" w:rsidRDefault="00D215E2" w:rsidP="00433EAA">
    <w:pPr>
      <w:tabs>
        <w:tab w:val="center" w:pos="3686"/>
        <w:tab w:val="right" w:pos="9026"/>
      </w:tabs>
      <w:spacing w:after="0"/>
      <w:ind w:firstLine="3686"/>
      <w:jc w:val="left"/>
      <w:rPr>
        <w:rFonts w:asciiTheme="minorHAnsi" w:hAnsiTheme="minorHAnsi"/>
        <w:b/>
        <w:color w:val="1F497D" w:themeColor="text2"/>
        <w:sz w:val="32"/>
        <w:szCs w:val="32"/>
      </w:rPr>
    </w:pPr>
    <w:r w:rsidRPr="00433EAA">
      <w:rPr>
        <w:rFonts w:asciiTheme="minorHAnsi" w:hAnsiTheme="minorHAnsi"/>
        <w:noProof/>
        <w:sz w:val="32"/>
        <w:szCs w:val="32"/>
        <w:lang w:eastAsia="en-GB"/>
      </w:rPr>
      <w:drawing>
        <wp:anchor distT="0" distB="0" distL="114300" distR="114300" simplePos="0" relativeHeight="251659264" behindDoc="0" locked="0" layoutInCell="1" allowOverlap="1" wp14:anchorId="6EE41D40" wp14:editId="40431656">
          <wp:simplePos x="0" y="0"/>
          <wp:positionH relativeFrom="page">
            <wp:posOffset>831215</wp:posOffset>
          </wp:positionH>
          <wp:positionV relativeFrom="page">
            <wp:posOffset>356870</wp:posOffset>
          </wp:positionV>
          <wp:extent cx="2080260" cy="4133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and Southern Electricity Networks Logo (June 2016).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260" cy="413385"/>
                  </a:xfrm>
                  <a:prstGeom prst="rect">
                    <a:avLst/>
                  </a:prstGeom>
                </pic:spPr>
              </pic:pic>
            </a:graphicData>
          </a:graphic>
          <wp14:sizeRelH relativeFrom="page">
            <wp14:pctWidth>0</wp14:pctWidth>
          </wp14:sizeRelH>
          <wp14:sizeRelV relativeFrom="page">
            <wp14:pctHeight>0</wp14:pctHeight>
          </wp14:sizeRelV>
        </wp:anchor>
      </w:drawing>
    </w:r>
    <w:r w:rsidRPr="00433EAA">
      <w:rPr>
        <w:rFonts w:asciiTheme="minorHAnsi" w:hAnsiTheme="minorHAnsi"/>
        <w:noProof/>
        <w:sz w:val="32"/>
        <w:szCs w:val="32"/>
        <w:lang w:eastAsia="en-GB"/>
      </w:rPr>
      <w:t xml:space="preserve"> </w:t>
    </w:r>
  </w:p>
  <w:p w14:paraId="7892BF43" w14:textId="77777777" w:rsidR="00D215E2" w:rsidRDefault="00D215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96701" w14:textId="77777777" w:rsidR="00D215E2" w:rsidRDefault="00D21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419"/>
    <w:multiLevelType w:val="multilevel"/>
    <w:tmpl w:val="55B42C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A324DA"/>
    <w:multiLevelType w:val="hybridMultilevel"/>
    <w:tmpl w:val="E9D4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D11377"/>
    <w:multiLevelType w:val="hybridMultilevel"/>
    <w:tmpl w:val="3F7E1B1C"/>
    <w:lvl w:ilvl="0" w:tplc="37C04DCE">
      <w:start w:val="22"/>
      <w:numFmt w:val="upperLetter"/>
      <w:pStyle w:val="Appendix"/>
      <w:lvlText w:val="Appendix %1"/>
      <w:lvlJc w:val="left"/>
      <w:pPr>
        <w:ind w:left="360" w:hanging="360"/>
      </w:pPr>
      <w:rPr>
        <w:rFonts w:ascii="Calibri" w:hAnsi="Calibri" w:hint="default"/>
        <w:b/>
        <w:bCs w:val="0"/>
        <w:i w:val="0"/>
        <w:iCs w:val="0"/>
        <w:caps w:val="0"/>
        <w:smallCaps w:val="0"/>
        <w:strike w:val="0"/>
        <w:dstrike w:val="0"/>
        <w:noProof w:val="0"/>
        <w:vanish w:val="0"/>
        <w:color w:val="1F497D" w:themeColor="text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F252238"/>
    <w:multiLevelType w:val="hybridMultilevel"/>
    <w:tmpl w:val="DA3A6420"/>
    <w:lvl w:ilvl="0" w:tplc="08090005">
      <w:start w:val="1"/>
      <w:numFmt w:val="bullet"/>
      <w:lvlText w:val=""/>
      <w:lvlJc w:val="left"/>
      <w:pPr>
        <w:ind w:left="405" w:hanging="360"/>
      </w:pPr>
      <w:rPr>
        <w:rFonts w:ascii="Wingdings" w:hAnsi="Wingding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nsid w:val="11CE4A0C"/>
    <w:multiLevelType w:val="multilevel"/>
    <w:tmpl w:val="F1F6F0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0CA5FDF"/>
    <w:multiLevelType w:val="hybridMultilevel"/>
    <w:tmpl w:val="9FD89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20517C"/>
    <w:multiLevelType w:val="hybridMultilevel"/>
    <w:tmpl w:val="B0961E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6D73FA"/>
    <w:multiLevelType w:val="multilevel"/>
    <w:tmpl w:val="366E85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8CC5300"/>
    <w:multiLevelType w:val="multilevel"/>
    <w:tmpl w:val="BE5C5B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8DA7E88"/>
    <w:multiLevelType w:val="hybridMultilevel"/>
    <w:tmpl w:val="F5B273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68943306"/>
    <w:multiLevelType w:val="hybridMultilevel"/>
    <w:tmpl w:val="63C851AE"/>
    <w:lvl w:ilvl="0" w:tplc="E69A3BCE">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78273405"/>
    <w:multiLevelType w:val="multilevel"/>
    <w:tmpl w:val="B7941B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5"/>
  </w:num>
  <w:num w:numId="4">
    <w:abstractNumId w:val="1"/>
  </w:num>
  <w:num w:numId="5">
    <w:abstractNumId w:val="3"/>
  </w:num>
  <w:num w:numId="6">
    <w:abstractNumId w:val="6"/>
  </w:num>
  <w:num w:numId="7">
    <w:abstractNumId w:val="2"/>
  </w:num>
  <w:num w:numId="8">
    <w:abstractNumId w:val="2"/>
    <w:lvlOverride w:ilvl="0">
      <w:startOverride w:val="23"/>
    </w:lvlOverride>
  </w:num>
  <w:num w:numId="9">
    <w:abstractNumId w:val="4"/>
  </w:num>
  <w:num w:numId="10">
    <w:abstractNumId w:val="7"/>
  </w:num>
  <w:num w:numId="11">
    <w:abstractNumId w:val="11"/>
  </w:num>
  <w:num w:numId="12">
    <w:abstractNumId w:val="8"/>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rrant, James">
    <w15:presenceInfo w15:providerId="AD" w15:userId="S::james.tarrant@sse.com::a68330f2-7c93-43d8-a92b-d7aeb6df4c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23"/>
    <w:rsid w:val="00000374"/>
    <w:rsid w:val="00007E5D"/>
    <w:rsid w:val="00041812"/>
    <w:rsid w:val="000651E9"/>
    <w:rsid w:val="000676C5"/>
    <w:rsid w:val="00085D36"/>
    <w:rsid w:val="00086AE9"/>
    <w:rsid w:val="000C212A"/>
    <w:rsid w:val="000C7877"/>
    <w:rsid w:val="000F4B2F"/>
    <w:rsid w:val="000F55F3"/>
    <w:rsid w:val="00137FEE"/>
    <w:rsid w:val="001527BC"/>
    <w:rsid w:val="001605A1"/>
    <w:rsid w:val="00174D89"/>
    <w:rsid w:val="001919A3"/>
    <w:rsid w:val="001A5889"/>
    <w:rsid w:val="001E341F"/>
    <w:rsid w:val="001E65D1"/>
    <w:rsid w:val="00203EC6"/>
    <w:rsid w:val="00210742"/>
    <w:rsid w:val="0022267B"/>
    <w:rsid w:val="002352BD"/>
    <w:rsid w:val="002355AE"/>
    <w:rsid w:val="00253DBE"/>
    <w:rsid w:val="00262AC6"/>
    <w:rsid w:val="00290A82"/>
    <w:rsid w:val="002979D5"/>
    <w:rsid w:val="002A3542"/>
    <w:rsid w:val="002A6AD1"/>
    <w:rsid w:val="002B0170"/>
    <w:rsid w:val="002C2057"/>
    <w:rsid w:val="002C73F0"/>
    <w:rsid w:val="002F6A3E"/>
    <w:rsid w:val="0032612C"/>
    <w:rsid w:val="0033320D"/>
    <w:rsid w:val="00347708"/>
    <w:rsid w:val="00352BE5"/>
    <w:rsid w:val="003609D7"/>
    <w:rsid w:val="00360E9C"/>
    <w:rsid w:val="00377C68"/>
    <w:rsid w:val="003C1917"/>
    <w:rsid w:val="003C4415"/>
    <w:rsid w:val="003E62C1"/>
    <w:rsid w:val="003F6B2E"/>
    <w:rsid w:val="00414CDD"/>
    <w:rsid w:val="00417C3F"/>
    <w:rsid w:val="004218D6"/>
    <w:rsid w:val="00425858"/>
    <w:rsid w:val="00433EAA"/>
    <w:rsid w:val="004340BB"/>
    <w:rsid w:val="00434591"/>
    <w:rsid w:val="00435236"/>
    <w:rsid w:val="004A2080"/>
    <w:rsid w:val="004C221C"/>
    <w:rsid w:val="004C62FE"/>
    <w:rsid w:val="004D4A58"/>
    <w:rsid w:val="004E3958"/>
    <w:rsid w:val="004E7CF5"/>
    <w:rsid w:val="004F2244"/>
    <w:rsid w:val="0050044C"/>
    <w:rsid w:val="005034A9"/>
    <w:rsid w:val="00525FA3"/>
    <w:rsid w:val="0052603E"/>
    <w:rsid w:val="00530772"/>
    <w:rsid w:val="00542C87"/>
    <w:rsid w:val="00543DA8"/>
    <w:rsid w:val="00551030"/>
    <w:rsid w:val="00554AB0"/>
    <w:rsid w:val="00556B0F"/>
    <w:rsid w:val="00571B50"/>
    <w:rsid w:val="00577E41"/>
    <w:rsid w:val="005927E4"/>
    <w:rsid w:val="005A35CF"/>
    <w:rsid w:val="005A3F04"/>
    <w:rsid w:val="005B46BF"/>
    <w:rsid w:val="005D0307"/>
    <w:rsid w:val="005E735E"/>
    <w:rsid w:val="005F72F6"/>
    <w:rsid w:val="00646ECC"/>
    <w:rsid w:val="0065481B"/>
    <w:rsid w:val="00661750"/>
    <w:rsid w:val="00676E45"/>
    <w:rsid w:val="006851DD"/>
    <w:rsid w:val="006919D9"/>
    <w:rsid w:val="00691D0A"/>
    <w:rsid w:val="00696CD5"/>
    <w:rsid w:val="006A0448"/>
    <w:rsid w:val="006A74D3"/>
    <w:rsid w:val="006B1CF6"/>
    <w:rsid w:val="006B6C14"/>
    <w:rsid w:val="006C320F"/>
    <w:rsid w:val="006D6239"/>
    <w:rsid w:val="006E1262"/>
    <w:rsid w:val="006F2D73"/>
    <w:rsid w:val="007100DA"/>
    <w:rsid w:val="00730DBE"/>
    <w:rsid w:val="00735E31"/>
    <w:rsid w:val="00757AE5"/>
    <w:rsid w:val="00762AAE"/>
    <w:rsid w:val="00762DA3"/>
    <w:rsid w:val="0077164A"/>
    <w:rsid w:val="0078074F"/>
    <w:rsid w:val="00781339"/>
    <w:rsid w:val="007A0744"/>
    <w:rsid w:val="007C37C4"/>
    <w:rsid w:val="007F135E"/>
    <w:rsid w:val="007F1933"/>
    <w:rsid w:val="007F36D9"/>
    <w:rsid w:val="0081101C"/>
    <w:rsid w:val="008122F9"/>
    <w:rsid w:val="008436A3"/>
    <w:rsid w:val="00846748"/>
    <w:rsid w:val="00860621"/>
    <w:rsid w:val="0086265F"/>
    <w:rsid w:val="008635A0"/>
    <w:rsid w:val="00866A54"/>
    <w:rsid w:val="00890ED4"/>
    <w:rsid w:val="00892F1D"/>
    <w:rsid w:val="008A099F"/>
    <w:rsid w:val="008B2C94"/>
    <w:rsid w:val="008D0E11"/>
    <w:rsid w:val="008D0E2B"/>
    <w:rsid w:val="008E3CC1"/>
    <w:rsid w:val="008E442F"/>
    <w:rsid w:val="008F17FF"/>
    <w:rsid w:val="008F1E08"/>
    <w:rsid w:val="00913AA0"/>
    <w:rsid w:val="00932F66"/>
    <w:rsid w:val="009436C7"/>
    <w:rsid w:val="00955F38"/>
    <w:rsid w:val="00970AE2"/>
    <w:rsid w:val="009712E3"/>
    <w:rsid w:val="0097221C"/>
    <w:rsid w:val="00981608"/>
    <w:rsid w:val="00983A8C"/>
    <w:rsid w:val="0099408B"/>
    <w:rsid w:val="00994516"/>
    <w:rsid w:val="009946AC"/>
    <w:rsid w:val="009A77C9"/>
    <w:rsid w:val="009C3E91"/>
    <w:rsid w:val="009E6985"/>
    <w:rsid w:val="009F5A2D"/>
    <w:rsid w:val="00A00A8A"/>
    <w:rsid w:val="00A01359"/>
    <w:rsid w:val="00A158A5"/>
    <w:rsid w:val="00A235E0"/>
    <w:rsid w:val="00A279FA"/>
    <w:rsid w:val="00A469AE"/>
    <w:rsid w:val="00A701AB"/>
    <w:rsid w:val="00A93D74"/>
    <w:rsid w:val="00AB4458"/>
    <w:rsid w:val="00B1327C"/>
    <w:rsid w:val="00B21AB8"/>
    <w:rsid w:val="00B4037C"/>
    <w:rsid w:val="00B43F78"/>
    <w:rsid w:val="00B62951"/>
    <w:rsid w:val="00B67CCB"/>
    <w:rsid w:val="00B7045C"/>
    <w:rsid w:val="00B852E4"/>
    <w:rsid w:val="00B913EA"/>
    <w:rsid w:val="00BA4406"/>
    <w:rsid w:val="00BA6F23"/>
    <w:rsid w:val="00BD4501"/>
    <w:rsid w:val="00BF07A6"/>
    <w:rsid w:val="00C05785"/>
    <w:rsid w:val="00C1520D"/>
    <w:rsid w:val="00C2262A"/>
    <w:rsid w:val="00C23B26"/>
    <w:rsid w:val="00C67EDA"/>
    <w:rsid w:val="00C858E2"/>
    <w:rsid w:val="00C9055A"/>
    <w:rsid w:val="00CC7B6D"/>
    <w:rsid w:val="00CE02E5"/>
    <w:rsid w:val="00CE17DE"/>
    <w:rsid w:val="00CE3CFC"/>
    <w:rsid w:val="00CF1C61"/>
    <w:rsid w:val="00CF4C68"/>
    <w:rsid w:val="00D01901"/>
    <w:rsid w:val="00D03F9E"/>
    <w:rsid w:val="00D215E2"/>
    <w:rsid w:val="00D22A7B"/>
    <w:rsid w:val="00D31222"/>
    <w:rsid w:val="00D37C9B"/>
    <w:rsid w:val="00D42A26"/>
    <w:rsid w:val="00D50368"/>
    <w:rsid w:val="00D6183F"/>
    <w:rsid w:val="00D87A99"/>
    <w:rsid w:val="00D923EC"/>
    <w:rsid w:val="00DA171D"/>
    <w:rsid w:val="00DB1C02"/>
    <w:rsid w:val="00DD0E48"/>
    <w:rsid w:val="00DD37D3"/>
    <w:rsid w:val="00DD4D5A"/>
    <w:rsid w:val="00DD5665"/>
    <w:rsid w:val="00DE4039"/>
    <w:rsid w:val="00DF109A"/>
    <w:rsid w:val="00E162D2"/>
    <w:rsid w:val="00E26EAF"/>
    <w:rsid w:val="00E309C2"/>
    <w:rsid w:val="00E47395"/>
    <w:rsid w:val="00E503E2"/>
    <w:rsid w:val="00E66FD8"/>
    <w:rsid w:val="00E700E1"/>
    <w:rsid w:val="00E7643F"/>
    <w:rsid w:val="00E774A2"/>
    <w:rsid w:val="00E86C9B"/>
    <w:rsid w:val="00E92342"/>
    <w:rsid w:val="00E9260F"/>
    <w:rsid w:val="00EF09E6"/>
    <w:rsid w:val="00F03750"/>
    <w:rsid w:val="00F217AB"/>
    <w:rsid w:val="00F23E13"/>
    <w:rsid w:val="00F40599"/>
    <w:rsid w:val="00F41561"/>
    <w:rsid w:val="00F52321"/>
    <w:rsid w:val="00F557DF"/>
    <w:rsid w:val="00F757A6"/>
    <w:rsid w:val="00FB180C"/>
    <w:rsid w:val="00FC3654"/>
    <w:rsid w:val="00FF1677"/>
    <w:rsid w:val="00FF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A4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F23"/>
    <w:pPr>
      <w:spacing w:after="240" w:line="240" w:lineRule="auto"/>
      <w:jc w:val="both"/>
    </w:pPr>
    <w:rPr>
      <w:rFonts w:ascii="Calibri" w:hAnsi="Calibri"/>
    </w:rPr>
  </w:style>
  <w:style w:type="paragraph" w:styleId="Heading1">
    <w:name w:val="heading 1"/>
    <w:basedOn w:val="Normal"/>
    <w:next w:val="Normal"/>
    <w:link w:val="Heading1Char"/>
    <w:uiPriority w:val="9"/>
    <w:qFormat/>
    <w:rsid w:val="00BA6F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6F23"/>
    <w:pPr>
      <w:numPr>
        <w:numId w:val="1"/>
      </w:numPr>
    </w:pPr>
  </w:style>
  <w:style w:type="character" w:styleId="Hyperlink">
    <w:name w:val="Hyperlink"/>
    <w:basedOn w:val="DefaultParagraphFont"/>
    <w:uiPriority w:val="99"/>
    <w:unhideWhenUsed/>
    <w:rsid w:val="00BA6F23"/>
    <w:rPr>
      <w:color w:val="0000FF" w:themeColor="hyperlink"/>
      <w:u w:val="single"/>
    </w:rPr>
  </w:style>
  <w:style w:type="character" w:styleId="CommentReference">
    <w:name w:val="annotation reference"/>
    <w:basedOn w:val="DefaultParagraphFont"/>
    <w:uiPriority w:val="99"/>
    <w:rsid w:val="00BA6F23"/>
    <w:rPr>
      <w:rFonts w:cs="Times New Roman"/>
      <w:sz w:val="16"/>
      <w:szCs w:val="16"/>
    </w:rPr>
  </w:style>
  <w:style w:type="paragraph" w:styleId="CommentText">
    <w:name w:val="annotation text"/>
    <w:basedOn w:val="Normal"/>
    <w:link w:val="CommentTextChar"/>
    <w:uiPriority w:val="99"/>
    <w:rsid w:val="00BA6F23"/>
    <w:pPr>
      <w:spacing w:after="0"/>
      <w:jc w:val="lef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BA6F23"/>
    <w:rPr>
      <w:rFonts w:ascii="Arial" w:eastAsia="Times New Roman" w:hAnsi="Arial" w:cs="Times New Roman"/>
      <w:sz w:val="20"/>
      <w:szCs w:val="20"/>
      <w:lang w:eastAsia="en-GB"/>
    </w:rPr>
  </w:style>
  <w:style w:type="paragraph" w:customStyle="1" w:styleId="Appendix">
    <w:name w:val="Appendix"/>
    <w:basedOn w:val="Heading1"/>
    <w:link w:val="AppendixChar"/>
    <w:qFormat/>
    <w:rsid w:val="00BA6F23"/>
    <w:pPr>
      <w:numPr>
        <w:numId w:val="7"/>
      </w:numPr>
      <w:spacing w:before="0" w:after="240"/>
      <w:ind w:left="502"/>
      <w:jc w:val="left"/>
    </w:pPr>
    <w:rPr>
      <w:rFonts w:ascii="Calibri" w:hAnsi="Calibri" w:cs="Times New Roman"/>
      <w:color w:val="1F497D" w:themeColor="text2"/>
      <w:sz w:val="32"/>
    </w:rPr>
  </w:style>
  <w:style w:type="character" w:customStyle="1" w:styleId="AppendixChar">
    <w:name w:val="Appendix Char"/>
    <w:basedOn w:val="Heading1Char"/>
    <w:link w:val="Appendix"/>
    <w:locked/>
    <w:rsid w:val="00BA6F23"/>
    <w:rPr>
      <w:rFonts w:ascii="Calibri" w:eastAsiaTheme="majorEastAsia" w:hAnsi="Calibri" w:cs="Times New Roman"/>
      <w:b/>
      <w:bCs/>
      <w:color w:val="1F497D" w:themeColor="text2"/>
      <w:sz w:val="32"/>
      <w:szCs w:val="28"/>
    </w:rPr>
  </w:style>
  <w:style w:type="paragraph" w:styleId="FootnoteText">
    <w:name w:val="footnote text"/>
    <w:basedOn w:val="Normal"/>
    <w:link w:val="FootnoteTextChar"/>
    <w:uiPriority w:val="99"/>
    <w:semiHidden/>
    <w:unhideWhenUsed/>
    <w:rsid w:val="00BA6F23"/>
    <w:pPr>
      <w:spacing w:after="0"/>
      <w:jc w:val="left"/>
    </w:pPr>
    <w:rPr>
      <w:rFonts w:ascii="Arial" w:hAnsi="Arial"/>
      <w:sz w:val="20"/>
      <w:szCs w:val="20"/>
    </w:rPr>
  </w:style>
  <w:style w:type="character" w:customStyle="1" w:styleId="FootnoteTextChar">
    <w:name w:val="Footnote Text Char"/>
    <w:basedOn w:val="DefaultParagraphFont"/>
    <w:link w:val="FootnoteText"/>
    <w:uiPriority w:val="99"/>
    <w:semiHidden/>
    <w:rsid w:val="00BA6F23"/>
    <w:rPr>
      <w:rFonts w:ascii="Arial" w:hAnsi="Arial"/>
      <w:sz w:val="20"/>
      <w:szCs w:val="20"/>
    </w:rPr>
  </w:style>
  <w:style w:type="character" w:styleId="FootnoteReference">
    <w:name w:val="footnote reference"/>
    <w:basedOn w:val="DefaultParagraphFont"/>
    <w:uiPriority w:val="99"/>
    <w:semiHidden/>
    <w:unhideWhenUsed/>
    <w:rsid w:val="00BA6F23"/>
    <w:rPr>
      <w:vertAlign w:val="superscript"/>
    </w:rPr>
  </w:style>
  <w:style w:type="character" w:customStyle="1" w:styleId="ListParagraphChar">
    <w:name w:val="List Paragraph Char"/>
    <w:basedOn w:val="DefaultParagraphFont"/>
    <w:link w:val="ListParagraph"/>
    <w:uiPriority w:val="34"/>
    <w:rsid w:val="00BA6F23"/>
    <w:rPr>
      <w:rFonts w:ascii="Calibri" w:hAnsi="Calibri"/>
    </w:rPr>
  </w:style>
  <w:style w:type="table" w:customStyle="1" w:styleId="TableGrid2">
    <w:name w:val="Table Grid2"/>
    <w:basedOn w:val="TableNormal"/>
    <w:next w:val="TableGrid"/>
    <w:uiPriority w:val="59"/>
    <w:rsid w:val="00BA6F2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6F2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A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6F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23"/>
    <w:rPr>
      <w:rFonts w:ascii="Tahoma" w:hAnsi="Tahoma" w:cs="Tahoma"/>
      <w:sz w:val="16"/>
      <w:szCs w:val="16"/>
    </w:rPr>
  </w:style>
  <w:style w:type="paragraph" w:styleId="Header">
    <w:name w:val="header"/>
    <w:basedOn w:val="Normal"/>
    <w:link w:val="HeaderChar"/>
    <w:uiPriority w:val="99"/>
    <w:unhideWhenUsed/>
    <w:rsid w:val="00C05785"/>
    <w:pPr>
      <w:tabs>
        <w:tab w:val="center" w:pos="4513"/>
        <w:tab w:val="right" w:pos="9026"/>
      </w:tabs>
      <w:spacing w:after="0"/>
    </w:pPr>
  </w:style>
  <w:style w:type="character" w:customStyle="1" w:styleId="HeaderChar">
    <w:name w:val="Header Char"/>
    <w:basedOn w:val="DefaultParagraphFont"/>
    <w:link w:val="Header"/>
    <w:uiPriority w:val="99"/>
    <w:rsid w:val="00C05785"/>
    <w:rPr>
      <w:rFonts w:ascii="Calibri" w:hAnsi="Calibri"/>
    </w:rPr>
  </w:style>
  <w:style w:type="paragraph" w:styleId="Footer">
    <w:name w:val="footer"/>
    <w:basedOn w:val="Normal"/>
    <w:link w:val="FooterChar"/>
    <w:uiPriority w:val="99"/>
    <w:unhideWhenUsed/>
    <w:rsid w:val="00C05785"/>
    <w:pPr>
      <w:tabs>
        <w:tab w:val="center" w:pos="4513"/>
        <w:tab w:val="right" w:pos="9026"/>
      </w:tabs>
      <w:spacing w:after="0"/>
    </w:pPr>
  </w:style>
  <w:style w:type="character" w:customStyle="1" w:styleId="FooterChar">
    <w:name w:val="Footer Char"/>
    <w:basedOn w:val="DefaultParagraphFont"/>
    <w:link w:val="Footer"/>
    <w:uiPriority w:val="99"/>
    <w:rsid w:val="00C05785"/>
    <w:rPr>
      <w:rFonts w:ascii="Calibri" w:hAnsi="Calibri"/>
    </w:rPr>
  </w:style>
  <w:style w:type="paragraph" w:styleId="Revision">
    <w:name w:val="Revision"/>
    <w:hidden/>
    <w:uiPriority w:val="99"/>
    <w:semiHidden/>
    <w:rsid w:val="00A701AB"/>
    <w:pPr>
      <w:spacing w:after="0" w:line="240" w:lineRule="auto"/>
    </w:pPr>
    <w:rPr>
      <w:rFonts w:ascii="Calibri" w:hAnsi="Calibri"/>
    </w:rPr>
  </w:style>
  <w:style w:type="paragraph" w:styleId="CommentSubject">
    <w:name w:val="annotation subject"/>
    <w:basedOn w:val="CommentText"/>
    <w:next w:val="CommentText"/>
    <w:link w:val="CommentSubjectChar"/>
    <w:uiPriority w:val="99"/>
    <w:semiHidden/>
    <w:unhideWhenUsed/>
    <w:rsid w:val="00CE3CFC"/>
    <w:pPr>
      <w:spacing w:after="240"/>
      <w:jc w:val="both"/>
    </w:pPr>
    <w:rPr>
      <w:rFonts w:ascii="Calibri" w:eastAsiaTheme="minorHAnsi" w:hAnsi="Calibri" w:cstheme="minorBidi"/>
      <w:b/>
      <w:bCs/>
      <w:lang w:eastAsia="en-US"/>
    </w:rPr>
  </w:style>
  <w:style w:type="character" w:customStyle="1" w:styleId="CommentSubjectChar">
    <w:name w:val="Comment Subject Char"/>
    <w:basedOn w:val="CommentTextChar"/>
    <w:link w:val="CommentSubject"/>
    <w:uiPriority w:val="99"/>
    <w:semiHidden/>
    <w:rsid w:val="00CE3CFC"/>
    <w:rPr>
      <w:rFonts w:ascii="Calibri" w:eastAsia="Times New Roman" w:hAnsi="Calibri"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F23"/>
    <w:pPr>
      <w:spacing w:after="240" w:line="240" w:lineRule="auto"/>
      <w:jc w:val="both"/>
    </w:pPr>
    <w:rPr>
      <w:rFonts w:ascii="Calibri" w:hAnsi="Calibri"/>
    </w:rPr>
  </w:style>
  <w:style w:type="paragraph" w:styleId="Heading1">
    <w:name w:val="heading 1"/>
    <w:basedOn w:val="Normal"/>
    <w:next w:val="Normal"/>
    <w:link w:val="Heading1Char"/>
    <w:uiPriority w:val="9"/>
    <w:qFormat/>
    <w:rsid w:val="00BA6F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6F23"/>
    <w:pPr>
      <w:numPr>
        <w:numId w:val="1"/>
      </w:numPr>
    </w:pPr>
  </w:style>
  <w:style w:type="character" w:styleId="Hyperlink">
    <w:name w:val="Hyperlink"/>
    <w:basedOn w:val="DefaultParagraphFont"/>
    <w:uiPriority w:val="99"/>
    <w:unhideWhenUsed/>
    <w:rsid w:val="00BA6F23"/>
    <w:rPr>
      <w:color w:val="0000FF" w:themeColor="hyperlink"/>
      <w:u w:val="single"/>
    </w:rPr>
  </w:style>
  <w:style w:type="character" w:styleId="CommentReference">
    <w:name w:val="annotation reference"/>
    <w:basedOn w:val="DefaultParagraphFont"/>
    <w:uiPriority w:val="99"/>
    <w:rsid w:val="00BA6F23"/>
    <w:rPr>
      <w:rFonts w:cs="Times New Roman"/>
      <w:sz w:val="16"/>
      <w:szCs w:val="16"/>
    </w:rPr>
  </w:style>
  <w:style w:type="paragraph" w:styleId="CommentText">
    <w:name w:val="annotation text"/>
    <w:basedOn w:val="Normal"/>
    <w:link w:val="CommentTextChar"/>
    <w:uiPriority w:val="99"/>
    <w:rsid w:val="00BA6F23"/>
    <w:pPr>
      <w:spacing w:after="0"/>
      <w:jc w:val="lef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BA6F23"/>
    <w:rPr>
      <w:rFonts w:ascii="Arial" w:eastAsia="Times New Roman" w:hAnsi="Arial" w:cs="Times New Roman"/>
      <w:sz w:val="20"/>
      <w:szCs w:val="20"/>
      <w:lang w:eastAsia="en-GB"/>
    </w:rPr>
  </w:style>
  <w:style w:type="paragraph" w:customStyle="1" w:styleId="Appendix">
    <w:name w:val="Appendix"/>
    <w:basedOn w:val="Heading1"/>
    <w:link w:val="AppendixChar"/>
    <w:qFormat/>
    <w:rsid w:val="00BA6F23"/>
    <w:pPr>
      <w:numPr>
        <w:numId w:val="7"/>
      </w:numPr>
      <w:spacing w:before="0" w:after="240"/>
      <w:ind w:left="502"/>
      <w:jc w:val="left"/>
    </w:pPr>
    <w:rPr>
      <w:rFonts w:ascii="Calibri" w:hAnsi="Calibri" w:cs="Times New Roman"/>
      <w:color w:val="1F497D" w:themeColor="text2"/>
      <w:sz w:val="32"/>
    </w:rPr>
  </w:style>
  <w:style w:type="character" w:customStyle="1" w:styleId="AppendixChar">
    <w:name w:val="Appendix Char"/>
    <w:basedOn w:val="Heading1Char"/>
    <w:link w:val="Appendix"/>
    <w:locked/>
    <w:rsid w:val="00BA6F23"/>
    <w:rPr>
      <w:rFonts w:ascii="Calibri" w:eastAsiaTheme="majorEastAsia" w:hAnsi="Calibri" w:cs="Times New Roman"/>
      <w:b/>
      <w:bCs/>
      <w:color w:val="1F497D" w:themeColor="text2"/>
      <w:sz w:val="32"/>
      <w:szCs w:val="28"/>
    </w:rPr>
  </w:style>
  <w:style w:type="paragraph" w:styleId="FootnoteText">
    <w:name w:val="footnote text"/>
    <w:basedOn w:val="Normal"/>
    <w:link w:val="FootnoteTextChar"/>
    <w:uiPriority w:val="99"/>
    <w:semiHidden/>
    <w:unhideWhenUsed/>
    <w:rsid w:val="00BA6F23"/>
    <w:pPr>
      <w:spacing w:after="0"/>
      <w:jc w:val="left"/>
    </w:pPr>
    <w:rPr>
      <w:rFonts w:ascii="Arial" w:hAnsi="Arial"/>
      <w:sz w:val="20"/>
      <w:szCs w:val="20"/>
    </w:rPr>
  </w:style>
  <w:style w:type="character" w:customStyle="1" w:styleId="FootnoteTextChar">
    <w:name w:val="Footnote Text Char"/>
    <w:basedOn w:val="DefaultParagraphFont"/>
    <w:link w:val="FootnoteText"/>
    <w:uiPriority w:val="99"/>
    <w:semiHidden/>
    <w:rsid w:val="00BA6F23"/>
    <w:rPr>
      <w:rFonts w:ascii="Arial" w:hAnsi="Arial"/>
      <w:sz w:val="20"/>
      <w:szCs w:val="20"/>
    </w:rPr>
  </w:style>
  <w:style w:type="character" w:styleId="FootnoteReference">
    <w:name w:val="footnote reference"/>
    <w:basedOn w:val="DefaultParagraphFont"/>
    <w:uiPriority w:val="99"/>
    <w:semiHidden/>
    <w:unhideWhenUsed/>
    <w:rsid w:val="00BA6F23"/>
    <w:rPr>
      <w:vertAlign w:val="superscript"/>
    </w:rPr>
  </w:style>
  <w:style w:type="character" w:customStyle="1" w:styleId="ListParagraphChar">
    <w:name w:val="List Paragraph Char"/>
    <w:basedOn w:val="DefaultParagraphFont"/>
    <w:link w:val="ListParagraph"/>
    <w:uiPriority w:val="34"/>
    <w:rsid w:val="00BA6F23"/>
    <w:rPr>
      <w:rFonts w:ascii="Calibri" w:hAnsi="Calibri"/>
    </w:rPr>
  </w:style>
  <w:style w:type="table" w:customStyle="1" w:styleId="TableGrid2">
    <w:name w:val="Table Grid2"/>
    <w:basedOn w:val="TableNormal"/>
    <w:next w:val="TableGrid"/>
    <w:uiPriority w:val="59"/>
    <w:rsid w:val="00BA6F2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6F2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A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6F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23"/>
    <w:rPr>
      <w:rFonts w:ascii="Tahoma" w:hAnsi="Tahoma" w:cs="Tahoma"/>
      <w:sz w:val="16"/>
      <w:szCs w:val="16"/>
    </w:rPr>
  </w:style>
  <w:style w:type="paragraph" w:styleId="Header">
    <w:name w:val="header"/>
    <w:basedOn w:val="Normal"/>
    <w:link w:val="HeaderChar"/>
    <w:uiPriority w:val="99"/>
    <w:unhideWhenUsed/>
    <w:rsid w:val="00C05785"/>
    <w:pPr>
      <w:tabs>
        <w:tab w:val="center" w:pos="4513"/>
        <w:tab w:val="right" w:pos="9026"/>
      </w:tabs>
      <w:spacing w:after="0"/>
    </w:pPr>
  </w:style>
  <w:style w:type="character" w:customStyle="1" w:styleId="HeaderChar">
    <w:name w:val="Header Char"/>
    <w:basedOn w:val="DefaultParagraphFont"/>
    <w:link w:val="Header"/>
    <w:uiPriority w:val="99"/>
    <w:rsid w:val="00C05785"/>
    <w:rPr>
      <w:rFonts w:ascii="Calibri" w:hAnsi="Calibri"/>
    </w:rPr>
  </w:style>
  <w:style w:type="paragraph" w:styleId="Footer">
    <w:name w:val="footer"/>
    <w:basedOn w:val="Normal"/>
    <w:link w:val="FooterChar"/>
    <w:uiPriority w:val="99"/>
    <w:unhideWhenUsed/>
    <w:rsid w:val="00C05785"/>
    <w:pPr>
      <w:tabs>
        <w:tab w:val="center" w:pos="4513"/>
        <w:tab w:val="right" w:pos="9026"/>
      </w:tabs>
      <w:spacing w:after="0"/>
    </w:pPr>
  </w:style>
  <w:style w:type="character" w:customStyle="1" w:styleId="FooterChar">
    <w:name w:val="Footer Char"/>
    <w:basedOn w:val="DefaultParagraphFont"/>
    <w:link w:val="Footer"/>
    <w:uiPriority w:val="99"/>
    <w:rsid w:val="00C05785"/>
    <w:rPr>
      <w:rFonts w:ascii="Calibri" w:hAnsi="Calibri"/>
    </w:rPr>
  </w:style>
  <w:style w:type="paragraph" w:styleId="Revision">
    <w:name w:val="Revision"/>
    <w:hidden/>
    <w:uiPriority w:val="99"/>
    <w:semiHidden/>
    <w:rsid w:val="00A701AB"/>
    <w:pPr>
      <w:spacing w:after="0" w:line="240" w:lineRule="auto"/>
    </w:pPr>
    <w:rPr>
      <w:rFonts w:ascii="Calibri" w:hAnsi="Calibri"/>
    </w:rPr>
  </w:style>
  <w:style w:type="paragraph" w:styleId="CommentSubject">
    <w:name w:val="annotation subject"/>
    <w:basedOn w:val="CommentText"/>
    <w:next w:val="CommentText"/>
    <w:link w:val="CommentSubjectChar"/>
    <w:uiPriority w:val="99"/>
    <w:semiHidden/>
    <w:unhideWhenUsed/>
    <w:rsid w:val="00CE3CFC"/>
    <w:pPr>
      <w:spacing w:after="240"/>
      <w:jc w:val="both"/>
    </w:pPr>
    <w:rPr>
      <w:rFonts w:ascii="Calibri" w:eastAsiaTheme="minorHAnsi" w:hAnsi="Calibri" w:cstheme="minorBidi"/>
      <w:b/>
      <w:bCs/>
      <w:lang w:eastAsia="en-US"/>
    </w:rPr>
  </w:style>
  <w:style w:type="character" w:customStyle="1" w:styleId="CommentSubjectChar">
    <w:name w:val="Comment Subject Char"/>
    <w:basedOn w:val="CommentTextChar"/>
    <w:link w:val="CommentSubject"/>
    <w:uiPriority w:val="99"/>
    <w:semiHidden/>
    <w:rsid w:val="00CE3CFC"/>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0923">
      <w:bodyDiv w:val="1"/>
      <w:marLeft w:val="0"/>
      <w:marRight w:val="0"/>
      <w:marTop w:val="0"/>
      <w:marBottom w:val="0"/>
      <w:divBdr>
        <w:top w:val="none" w:sz="0" w:space="0" w:color="auto"/>
        <w:left w:val="none" w:sz="0" w:space="0" w:color="auto"/>
        <w:bottom w:val="none" w:sz="0" w:space="0" w:color="auto"/>
        <w:right w:val="none" w:sz="0" w:space="0" w:color="auto"/>
      </w:divBdr>
    </w:div>
    <w:div w:id="174730624">
      <w:bodyDiv w:val="1"/>
      <w:marLeft w:val="0"/>
      <w:marRight w:val="0"/>
      <w:marTop w:val="0"/>
      <w:marBottom w:val="0"/>
      <w:divBdr>
        <w:top w:val="none" w:sz="0" w:space="0" w:color="auto"/>
        <w:left w:val="none" w:sz="0" w:space="0" w:color="auto"/>
        <w:bottom w:val="none" w:sz="0" w:space="0" w:color="auto"/>
        <w:right w:val="none" w:sz="0" w:space="0" w:color="auto"/>
      </w:divBdr>
    </w:div>
    <w:div w:id="226694280">
      <w:bodyDiv w:val="1"/>
      <w:marLeft w:val="0"/>
      <w:marRight w:val="0"/>
      <w:marTop w:val="0"/>
      <w:marBottom w:val="0"/>
      <w:divBdr>
        <w:top w:val="none" w:sz="0" w:space="0" w:color="auto"/>
        <w:left w:val="none" w:sz="0" w:space="0" w:color="auto"/>
        <w:bottom w:val="none" w:sz="0" w:space="0" w:color="auto"/>
        <w:right w:val="none" w:sz="0" w:space="0" w:color="auto"/>
      </w:divBdr>
    </w:div>
    <w:div w:id="235944294">
      <w:bodyDiv w:val="1"/>
      <w:marLeft w:val="0"/>
      <w:marRight w:val="0"/>
      <w:marTop w:val="0"/>
      <w:marBottom w:val="0"/>
      <w:divBdr>
        <w:top w:val="none" w:sz="0" w:space="0" w:color="auto"/>
        <w:left w:val="none" w:sz="0" w:space="0" w:color="auto"/>
        <w:bottom w:val="none" w:sz="0" w:space="0" w:color="auto"/>
        <w:right w:val="none" w:sz="0" w:space="0" w:color="auto"/>
      </w:divBdr>
    </w:div>
    <w:div w:id="292371288">
      <w:bodyDiv w:val="1"/>
      <w:marLeft w:val="0"/>
      <w:marRight w:val="0"/>
      <w:marTop w:val="0"/>
      <w:marBottom w:val="0"/>
      <w:divBdr>
        <w:top w:val="none" w:sz="0" w:space="0" w:color="auto"/>
        <w:left w:val="none" w:sz="0" w:space="0" w:color="auto"/>
        <w:bottom w:val="none" w:sz="0" w:space="0" w:color="auto"/>
        <w:right w:val="none" w:sz="0" w:space="0" w:color="auto"/>
      </w:divBdr>
    </w:div>
    <w:div w:id="411507962">
      <w:bodyDiv w:val="1"/>
      <w:marLeft w:val="0"/>
      <w:marRight w:val="0"/>
      <w:marTop w:val="0"/>
      <w:marBottom w:val="0"/>
      <w:divBdr>
        <w:top w:val="none" w:sz="0" w:space="0" w:color="auto"/>
        <w:left w:val="none" w:sz="0" w:space="0" w:color="auto"/>
        <w:bottom w:val="none" w:sz="0" w:space="0" w:color="auto"/>
        <w:right w:val="none" w:sz="0" w:space="0" w:color="auto"/>
      </w:divBdr>
    </w:div>
    <w:div w:id="451635834">
      <w:bodyDiv w:val="1"/>
      <w:marLeft w:val="0"/>
      <w:marRight w:val="0"/>
      <w:marTop w:val="0"/>
      <w:marBottom w:val="0"/>
      <w:divBdr>
        <w:top w:val="none" w:sz="0" w:space="0" w:color="auto"/>
        <w:left w:val="none" w:sz="0" w:space="0" w:color="auto"/>
        <w:bottom w:val="none" w:sz="0" w:space="0" w:color="auto"/>
        <w:right w:val="none" w:sz="0" w:space="0" w:color="auto"/>
      </w:divBdr>
    </w:div>
    <w:div w:id="604271926">
      <w:bodyDiv w:val="1"/>
      <w:marLeft w:val="0"/>
      <w:marRight w:val="0"/>
      <w:marTop w:val="0"/>
      <w:marBottom w:val="0"/>
      <w:divBdr>
        <w:top w:val="none" w:sz="0" w:space="0" w:color="auto"/>
        <w:left w:val="none" w:sz="0" w:space="0" w:color="auto"/>
        <w:bottom w:val="none" w:sz="0" w:space="0" w:color="auto"/>
        <w:right w:val="none" w:sz="0" w:space="0" w:color="auto"/>
      </w:divBdr>
    </w:div>
    <w:div w:id="757799027">
      <w:bodyDiv w:val="1"/>
      <w:marLeft w:val="0"/>
      <w:marRight w:val="0"/>
      <w:marTop w:val="0"/>
      <w:marBottom w:val="0"/>
      <w:divBdr>
        <w:top w:val="none" w:sz="0" w:space="0" w:color="auto"/>
        <w:left w:val="none" w:sz="0" w:space="0" w:color="auto"/>
        <w:bottom w:val="none" w:sz="0" w:space="0" w:color="auto"/>
        <w:right w:val="none" w:sz="0" w:space="0" w:color="auto"/>
      </w:divBdr>
    </w:div>
    <w:div w:id="775827316">
      <w:bodyDiv w:val="1"/>
      <w:marLeft w:val="0"/>
      <w:marRight w:val="0"/>
      <w:marTop w:val="0"/>
      <w:marBottom w:val="0"/>
      <w:divBdr>
        <w:top w:val="none" w:sz="0" w:space="0" w:color="auto"/>
        <w:left w:val="none" w:sz="0" w:space="0" w:color="auto"/>
        <w:bottom w:val="none" w:sz="0" w:space="0" w:color="auto"/>
        <w:right w:val="none" w:sz="0" w:space="0" w:color="auto"/>
      </w:divBdr>
    </w:div>
    <w:div w:id="826097986">
      <w:bodyDiv w:val="1"/>
      <w:marLeft w:val="0"/>
      <w:marRight w:val="0"/>
      <w:marTop w:val="0"/>
      <w:marBottom w:val="0"/>
      <w:divBdr>
        <w:top w:val="none" w:sz="0" w:space="0" w:color="auto"/>
        <w:left w:val="none" w:sz="0" w:space="0" w:color="auto"/>
        <w:bottom w:val="none" w:sz="0" w:space="0" w:color="auto"/>
        <w:right w:val="none" w:sz="0" w:space="0" w:color="auto"/>
      </w:divBdr>
    </w:div>
    <w:div w:id="871771078">
      <w:bodyDiv w:val="1"/>
      <w:marLeft w:val="0"/>
      <w:marRight w:val="0"/>
      <w:marTop w:val="0"/>
      <w:marBottom w:val="0"/>
      <w:divBdr>
        <w:top w:val="none" w:sz="0" w:space="0" w:color="auto"/>
        <w:left w:val="none" w:sz="0" w:space="0" w:color="auto"/>
        <w:bottom w:val="none" w:sz="0" w:space="0" w:color="auto"/>
        <w:right w:val="none" w:sz="0" w:space="0" w:color="auto"/>
      </w:divBdr>
    </w:div>
    <w:div w:id="939995571">
      <w:bodyDiv w:val="1"/>
      <w:marLeft w:val="0"/>
      <w:marRight w:val="0"/>
      <w:marTop w:val="0"/>
      <w:marBottom w:val="0"/>
      <w:divBdr>
        <w:top w:val="none" w:sz="0" w:space="0" w:color="auto"/>
        <w:left w:val="none" w:sz="0" w:space="0" w:color="auto"/>
        <w:bottom w:val="none" w:sz="0" w:space="0" w:color="auto"/>
        <w:right w:val="none" w:sz="0" w:space="0" w:color="auto"/>
      </w:divBdr>
    </w:div>
    <w:div w:id="957488347">
      <w:bodyDiv w:val="1"/>
      <w:marLeft w:val="0"/>
      <w:marRight w:val="0"/>
      <w:marTop w:val="0"/>
      <w:marBottom w:val="0"/>
      <w:divBdr>
        <w:top w:val="none" w:sz="0" w:space="0" w:color="auto"/>
        <w:left w:val="none" w:sz="0" w:space="0" w:color="auto"/>
        <w:bottom w:val="none" w:sz="0" w:space="0" w:color="auto"/>
        <w:right w:val="none" w:sz="0" w:space="0" w:color="auto"/>
      </w:divBdr>
    </w:div>
    <w:div w:id="995957646">
      <w:bodyDiv w:val="1"/>
      <w:marLeft w:val="0"/>
      <w:marRight w:val="0"/>
      <w:marTop w:val="0"/>
      <w:marBottom w:val="0"/>
      <w:divBdr>
        <w:top w:val="none" w:sz="0" w:space="0" w:color="auto"/>
        <w:left w:val="none" w:sz="0" w:space="0" w:color="auto"/>
        <w:bottom w:val="none" w:sz="0" w:space="0" w:color="auto"/>
        <w:right w:val="none" w:sz="0" w:space="0" w:color="auto"/>
      </w:divBdr>
    </w:div>
    <w:div w:id="1195312750">
      <w:bodyDiv w:val="1"/>
      <w:marLeft w:val="0"/>
      <w:marRight w:val="0"/>
      <w:marTop w:val="0"/>
      <w:marBottom w:val="0"/>
      <w:divBdr>
        <w:top w:val="none" w:sz="0" w:space="0" w:color="auto"/>
        <w:left w:val="none" w:sz="0" w:space="0" w:color="auto"/>
        <w:bottom w:val="none" w:sz="0" w:space="0" w:color="auto"/>
        <w:right w:val="none" w:sz="0" w:space="0" w:color="auto"/>
      </w:divBdr>
    </w:div>
    <w:div w:id="1267230316">
      <w:bodyDiv w:val="1"/>
      <w:marLeft w:val="0"/>
      <w:marRight w:val="0"/>
      <w:marTop w:val="0"/>
      <w:marBottom w:val="0"/>
      <w:divBdr>
        <w:top w:val="none" w:sz="0" w:space="0" w:color="auto"/>
        <w:left w:val="none" w:sz="0" w:space="0" w:color="auto"/>
        <w:bottom w:val="none" w:sz="0" w:space="0" w:color="auto"/>
        <w:right w:val="none" w:sz="0" w:space="0" w:color="auto"/>
      </w:divBdr>
    </w:div>
    <w:div w:id="1284385984">
      <w:bodyDiv w:val="1"/>
      <w:marLeft w:val="0"/>
      <w:marRight w:val="0"/>
      <w:marTop w:val="0"/>
      <w:marBottom w:val="0"/>
      <w:divBdr>
        <w:top w:val="none" w:sz="0" w:space="0" w:color="auto"/>
        <w:left w:val="none" w:sz="0" w:space="0" w:color="auto"/>
        <w:bottom w:val="none" w:sz="0" w:space="0" w:color="auto"/>
        <w:right w:val="none" w:sz="0" w:space="0" w:color="auto"/>
      </w:divBdr>
    </w:div>
    <w:div w:id="1411266917">
      <w:bodyDiv w:val="1"/>
      <w:marLeft w:val="0"/>
      <w:marRight w:val="0"/>
      <w:marTop w:val="0"/>
      <w:marBottom w:val="0"/>
      <w:divBdr>
        <w:top w:val="none" w:sz="0" w:space="0" w:color="auto"/>
        <w:left w:val="none" w:sz="0" w:space="0" w:color="auto"/>
        <w:bottom w:val="none" w:sz="0" w:space="0" w:color="auto"/>
        <w:right w:val="none" w:sz="0" w:space="0" w:color="auto"/>
      </w:divBdr>
    </w:div>
    <w:div w:id="1412119180">
      <w:bodyDiv w:val="1"/>
      <w:marLeft w:val="0"/>
      <w:marRight w:val="0"/>
      <w:marTop w:val="0"/>
      <w:marBottom w:val="0"/>
      <w:divBdr>
        <w:top w:val="none" w:sz="0" w:space="0" w:color="auto"/>
        <w:left w:val="none" w:sz="0" w:space="0" w:color="auto"/>
        <w:bottom w:val="none" w:sz="0" w:space="0" w:color="auto"/>
        <w:right w:val="none" w:sz="0" w:space="0" w:color="auto"/>
      </w:divBdr>
    </w:div>
    <w:div w:id="1546940785">
      <w:bodyDiv w:val="1"/>
      <w:marLeft w:val="0"/>
      <w:marRight w:val="0"/>
      <w:marTop w:val="0"/>
      <w:marBottom w:val="0"/>
      <w:divBdr>
        <w:top w:val="none" w:sz="0" w:space="0" w:color="auto"/>
        <w:left w:val="none" w:sz="0" w:space="0" w:color="auto"/>
        <w:bottom w:val="none" w:sz="0" w:space="0" w:color="auto"/>
        <w:right w:val="none" w:sz="0" w:space="0" w:color="auto"/>
      </w:divBdr>
    </w:div>
    <w:div w:id="1558280541">
      <w:bodyDiv w:val="1"/>
      <w:marLeft w:val="0"/>
      <w:marRight w:val="0"/>
      <w:marTop w:val="0"/>
      <w:marBottom w:val="0"/>
      <w:divBdr>
        <w:top w:val="none" w:sz="0" w:space="0" w:color="auto"/>
        <w:left w:val="none" w:sz="0" w:space="0" w:color="auto"/>
        <w:bottom w:val="none" w:sz="0" w:space="0" w:color="auto"/>
        <w:right w:val="none" w:sz="0" w:space="0" w:color="auto"/>
      </w:divBdr>
    </w:div>
    <w:div w:id="1599751358">
      <w:bodyDiv w:val="1"/>
      <w:marLeft w:val="0"/>
      <w:marRight w:val="0"/>
      <w:marTop w:val="0"/>
      <w:marBottom w:val="0"/>
      <w:divBdr>
        <w:top w:val="none" w:sz="0" w:space="0" w:color="auto"/>
        <w:left w:val="none" w:sz="0" w:space="0" w:color="auto"/>
        <w:bottom w:val="none" w:sz="0" w:space="0" w:color="auto"/>
        <w:right w:val="none" w:sz="0" w:space="0" w:color="auto"/>
      </w:divBdr>
    </w:div>
    <w:div w:id="1619290697">
      <w:bodyDiv w:val="1"/>
      <w:marLeft w:val="0"/>
      <w:marRight w:val="0"/>
      <w:marTop w:val="0"/>
      <w:marBottom w:val="0"/>
      <w:divBdr>
        <w:top w:val="none" w:sz="0" w:space="0" w:color="auto"/>
        <w:left w:val="none" w:sz="0" w:space="0" w:color="auto"/>
        <w:bottom w:val="none" w:sz="0" w:space="0" w:color="auto"/>
        <w:right w:val="none" w:sz="0" w:space="0" w:color="auto"/>
      </w:divBdr>
    </w:div>
    <w:div w:id="1630285297">
      <w:bodyDiv w:val="1"/>
      <w:marLeft w:val="0"/>
      <w:marRight w:val="0"/>
      <w:marTop w:val="0"/>
      <w:marBottom w:val="0"/>
      <w:divBdr>
        <w:top w:val="none" w:sz="0" w:space="0" w:color="auto"/>
        <w:left w:val="none" w:sz="0" w:space="0" w:color="auto"/>
        <w:bottom w:val="none" w:sz="0" w:space="0" w:color="auto"/>
        <w:right w:val="none" w:sz="0" w:space="0" w:color="auto"/>
      </w:divBdr>
    </w:div>
    <w:div w:id="1636447617">
      <w:bodyDiv w:val="1"/>
      <w:marLeft w:val="0"/>
      <w:marRight w:val="0"/>
      <w:marTop w:val="0"/>
      <w:marBottom w:val="0"/>
      <w:divBdr>
        <w:top w:val="none" w:sz="0" w:space="0" w:color="auto"/>
        <w:left w:val="none" w:sz="0" w:space="0" w:color="auto"/>
        <w:bottom w:val="none" w:sz="0" w:space="0" w:color="auto"/>
        <w:right w:val="none" w:sz="0" w:space="0" w:color="auto"/>
      </w:divBdr>
    </w:div>
    <w:div w:id="1663461884">
      <w:bodyDiv w:val="1"/>
      <w:marLeft w:val="0"/>
      <w:marRight w:val="0"/>
      <w:marTop w:val="0"/>
      <w:marBottom w:val="0"/>
      <w:divBdr>
        <w:top w:val="none" w:sz="0" w:space="0" w:color="auto"/>
        <w:left w:val="none" w:sz="0" w:space="0" w:color="auto"/>
        <w:bottom w:val="none" w:sz="0" w:space="0" w:color="auto"/>
        <w:right w:val="none" w:sz="0" w:space="0" w:color="auto"/>
      </w:divBdr>
    </w:div>
    <w:div w:id="1704283423">
      <w:bodyDiv w:val="1"/>
      <w:marLeft w:val="0"/>
      <w:marRight w:val="0"/>
      <w:marTop w:val="0"/>
      <w:marBottom w:val="0"/>
      <w:divBdr>
        <w:top w:val="none" w:sz="0" w:space="0" w:color="auto"/>
        <w:left w:val="none" w:sz="0" w:space="0" w:color="auto"/>
        <w:bottom w:val="none" w:sz="0" w:space="0" w:color="auto"/>
        <w:right w:val="none" w:sz="0" w:space="0" w:color="auto"/>
      </w:divBdr>
    </w:div>
    <w:div w:id="1706254341">
      <w:bodyDiv w:val="1"/>
      <w:marLeft w:val="0"/>
      <w:marRight w:val="0"/>
      <w:marTop w:val="0"/>
      <w:marBottom w:val="0"/>
      <w:divBdr>
        <w:top w:val="none" w:sz="0" w:space="0" w:color="auto"/>
        <w:left w:val="none" w:sz="0" w:space="0" w:color="auto"/>
        <w:bottom w:val="none" w:sz="0" w:space="0" w:color="auto"/>
        <w:right w:val="none" w:sz="0" w:space="0" w:color="auto"/>
      </w:divBdr>
    </w:div>
    <w:div w:id="1714840278">
      <w:bodyDiv w:val="1"/>
      <w:marLeft w:val="0"/>
      <w:marRight w:val="0"/>
      <w:marTop w:val="0"/>
      <w:marBottom w:val="0"/>
      <w:divBdr>
        <w:top w:val="none" w:sz="0" w:space="0" w:color="auto"/>
        <w:left w:val="none" w:sz="0" w:space="0" w:color="auto"/>
        <w:bottom w:val="none" w:sz="0" w:space="0" w:color="auto"/>
        <w:right w:val="none" w:sz="0" w:space="0" w:color="auto"/>
      </w:divBdr>
    </w:div>
    <w:div w:id="1719862543">
      <w:bodyDiv w:val="1"/>
      <w:marLeft w:val="0"/>
      <w:marRight w:val="0"/>
      <w:marTop w:val="0"/>
      <w:marBottom w:val="0"/>
      <w:divBdr>
        <w:top w:val="none" w:sz="0" w:space="0" w:color="auto"/>
        <w:left w:val="none" w:sz="0" w:space="0" w:color="auto"/>
        <w:bottom w:val="none" w:sz="0" w:space="0" w:color="auto"/>
        <w:right w:val="none" w:sz="0" w:space="0" w:color="auto"/>
      </w:divBdr>
    </w:div>
    <w:div w:id="1734232545">
      <w:bodyDiv w:val="1"/>
      <w:marLeft w:val="0"/>
      <w:marRight w:val="0"/>
      <w:marTop w:val="0"/>
      <w:marBottom w:val="0"/>
      <w:divBdr>
        <w:top w:val="none" w:sz="0" w:space="0" w:color="auto"/>
        <w:left w:val="none" w:sz="0" w:space="0" w:color="auto"/>
        <w:bottom w:val="none" w:sz="0" w:space="0" w:color="auto"/>
        <w:right w:val="none" w:sz="0" w:space="0" w:color="auto"/>
      </w:divBdr>
    </w:div>
    <w:div w:id="178049309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815902042">
      <w:bodyDiv w:val="1"/>
      <w:marLeft w:val="0"/>
      <w:marRight w:val="0"/>
      <w:marTop w:val="0"/>
      <w:marBottom w:val="0"/>
      <w:divBdr>
        <w:top w:val="none" w:sz="0" w:space="0" w:color="auto"/>
        <w:left w:val="none" w:sz="0" w:space="0" w:color="auto"/>
        <w:bottom w:val="none" w:sz="0" w:space="0" w:color="auto"/>
        <w:right w:val="none" w:sz="0" w:space="0" w:color="auto"/>
      </w:divBdr>
    </w:div>
    <w:div w:id="1825706591">
      <w:bodyDiv w:val="1"/>
      <w:marLeft w:val="0"/>
      <w:marRight w:val="0"/>
      <w:marTop w:val="0"/>
      <w:marBottom w:val="0"/>
      <w:divBdr>
        <w:top w:val="none" w:sz="0" w:space="0" w:color="auto"/>
        <w:left w:val="none" w:sz="0" w:space="0" w:color="auto"/>
        <w:bottom w:val="none" w:sz="0" w:space="0" w:color="auto"/>
        <w:right w:val="none" w:sz="0" w:space="0" w:color="auto"/>
      </w:divBdr>
    </w:div>
    <w:div w:id="1838884566">
      <w:bodyDiv w:val="1"/>
      <w:marLeft w:val="0"/>
      <w:marRight w:val="0"/>
      <w:marTop w:val="0"/>
      <w:marBottom w:val="0"/>
      <w:divBdr>
        <w:top w:val="none" w:sz="0" w:space="0" w:color="auto"/>
        <w:left w:val="none" w:sz="0" w:space="0" w:color="auto"/>
        <w:bottom w:val="none" w:sz="0" w:space="0" w:color="auto"/>
        <w:right w:val="none" w:sz="0" w:space="0" w:color="auto"/>
      </w:divBdr>
    </w:div>
    <w:div w:id="1943102809">
      <w:bodyDiv w:val="1"/>
      <w:marLeft w:val="0"/>
      <w:marRight w:val="0"/>
      <w:marTop w:val="0"/>
      <w:marBottom w:val="0"/>
      <w:divBdr>
        <w:top w:val="none" w:sz="0" w:space="0" w:color="auto"/>
        <w:left w:val="none" w:sz="0" w:space="0" w:color="auto"/>
        <w:bottom w:val="none" w:sz="0" w:space="0" w:color="auto"/>
        <w:right w:val="none" w:sz="0" w:space="0" w:color="auto"/>
      </w:divBdr>
    </w:div>
    <w:div w:id="213366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news.ssen.co.uk/submarinecables/inform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1E9E8A381E5343B338437A0FF9F91E" ma:contentTypeVersion="11" ma:contentTypeDescription="Create a new document." ma:contentTypeScope="" ma:versionID="ff1d8bf938facc55012193bdfb2a9632">
  <xsd:schema xmlns:xsd="http://www.w3.org/2001/XMLSchema" xmlns:xs="http://www.w3.org/2001/XMLSchema" xmlns:p="http://schemas.microsoft.com/office/2006/metadata/properties" xmlns:ns3="1fa11290-0076-4f35-89b6-1d3c97e5cd36" xmlns:ns4="ff9207e7-8a41-4410-8b65-813cdd6e2534" targetNamespace="http://schemas.microsoft.com/office/2006/metadata/properties" ma:root="true" ma:fieldsID="d62bfdd380aee33db5f298f998d903f6" ns3:_="" ns4:_="">
    <xsd:import namespace="1fa11290-0076-4f35-89b6-1d3c97e5cd36"/>
    <xsd:import namespace="ff9207e7-8a41-4410-8b65-813cdd6e25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11290-0076-4f35-89b6-1d3c97e5c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207e7-8a41-4410-8b65-813cdd6e25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D77B-66EE-43DB-8B60-2ADD57393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11290-0076-4f35-89b6-1d3c97e5cd36"/>
    <ds:schemaRef ds:uri="ff9207e7-8a41-4410-8b65-813cdd6e2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138A0-955B-43C9-B22C-0B6F23B420E1}">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ff9207e7-8a41-4410-8b65-813cdd6e2534"/>
    <ds:schemaRef ds:uri="1fa11290-0076-4f35-89b6-1d3c97e5cd36"/>
    <ds:schemaRef ds:uri="http://www.w3.org/XML/1998/namespace"/>
  </ds:schemaRefs>
</ds:datastoreItem>
</file>

<file path=customXml/itemProps3.xml><?xml version="1.0" encoding="utf-8"?>
<ds:datastoreItem xmlns:ds="http://schemas.openxmlformats.org/officeDocument/2006/customXml" ds:itemID="{4439EDC5-E969-4947-A9EF-A59EA2F33439}">
  <ds:schemaRefs>
    <ds:schemaRef ds:uri="http://schemas.microsoft.com/sharepoint/v3/contenttype/forms"/>
  </ds:schemaRefs>
</ds:datastoreItem>
</file>

<file path=customXml/itemProps4.xml><?xml version="1.0" encoding="utf-8"?>
<ds:datastoreItem xmlns:ds="http://schemas.openxmlformats.org/officeDocument/2006/customXml" ds:itemID="{EDCF49B7-FF0A-46F5-BEFA-4DD43E98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C19569FC.dotm</Template>
  <TotalTime>1</TotalTime>
  <Pages>8</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SSE</Company>
  <LinksUpToDate>false</LinksUpToDate>
  <CharactersWithSpaces>19592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Kirstine</dc:creator>
  <cp:lastModifiedBy>Wood, Kirstine</cp:lastModifiedBy>
  <cp:revision>3</cp:revision>
  <dcterms:created xsi:type="dcterms:W3CDTF">2019-12-18T09:32:00Z</dcterms:created>
  <dcterms:modified xsi:type="dcterms:W3CDTF">2019-12-18T09:35:00Z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0x010100E21E9E8A381E5343B338437A0FF9F91E</vt:lpwstr>
  </property>
</Properties>
</file>