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BC29" w14:textId="0AA6C1AD" w:rsidR="004A6AFE" w:rsidRDefault="008D5CE2" w:rsidP="008D5CE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D4673" wp14:editId="0A7ACABD">
            <wp:simplePos x="0" y="0"/>
            <wp:positionH relativeFrom="column">
              <wp:posOffset>2015490</wp:posOffset>
            </wp:positionH>
            <wp:positionV relativeFrom="paragraph">
              <wp:posOffset>10795</wp:posOffset>
            </wp:positionV>
            <wp:extent cx="2628900" cy="484505"/>
            <wp:effectExtent l="0" t="0" r="0" b="0"/>
            <wp:wrapTight wrapText="bothSides">
              <wp:wrapPolygon edited="0">
                <wp:start x="313" y="0"/>
                <wp:lineTo x="0" y="2548"/>
                <wp:lineTo x="0" y="20383"/>
                <wp:lineTo x="7200" y="20383"/>
                <wp:lineTo x="8452" y="20383"/>
                <wp:lineTo x="12991" y="20383"/>
                <wp:lineTo x="13148" y="13588"/>
                <wp:lineTo x="21443" y="13588"/>
                <wp:lineTo x="21443" y="0"/>
                <wp:lineTo x="14243" y="0"/>
                <wp:lineTo x="31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724E5" w14:textId="77777777" w:rsidR="004A6AFE" w:rsidRDefault="004A6AFE" w:rsidP="008D5CE2">
      <w:pPr>
        <w:pStyle w:val="heading11"/>
        <w:keepNext w:val="0"/>
        <w:keepLines w:val="0"/>
        <w:spacing w:before="0" w:after="0"/>
        <w:jc w:val="center"/>
        <w:rPr>
          <w:sz w:val="64"/>
          <w:szCs w:val="64"/>
        </w:rPr>
      </w:pPr>
      <w:bookmarkStart w:id="0" w:name="_heading=h.qp2vuc9j8yb4" w:colFirst="0" w:colLast="0"/>
      <w:bookmarkEnd w:id="0"/>
    </w:p>
    <w:p w14:paraId="7C435D3E" w14:textId="77777777" w:rsidR="001C4BEE" w:rsidRDefault="001C4BEE" w:rsidP="001C4BEE">
      <w:pPr>
        <w:pStyle w:val="heading11"/>
        <w:keepNext w:val="0"/>
        <w:keepLines w:val="0"/>
        <w:spacing w:before="0" w:after="0"/>
        <w:jc w:val="center"/>
        <w:rPr>
          <w:rFonts w:eastAsia="Helvetica Neue"/>
          <w:b/>
          <w:color w:val="auto"/>
          <w:sz w:val="56"/>
          <w:szCs w:val="25"/>
          <w:highlight w:val="white"/>
        </w:rPr>
      </w:pPr>
      <w:bookmarkStart w:id="1" w:name="_heading=h.p2fzoqz1umli" w:colFirst="0" w:colLast="0"/>
      <w:bookmarkEnd w:id="1"/>
      <w:r>
        <w:rPr>
          <w:rFonts w:eastAsia="Helvetica Neue"/>
          <w:b/>
          <w:color w:val="auto"/>
          <w:sz w:val="56"/>
          <w:szCs w:val="25"/>
          <w:highlight w:val="white"/>
        </w:rPr>
        <w:t>Transfer and Delegation</w:t>
      </w:r>
    </w:p>
    <w:p w14:paraId="542F4147" w14:textId="4F048A88" w:rsidR="004A6AFE" w:rsidRPr="001C4BEE" w:rsidRDefault="00F45E0F" w:rsidP="001C4BEE">
      <w:pPr>
        <w:pStyle w:val="heading11"/>
        <w:keepNext w:val="0"/>
        <w:keepLines w:val="0"/>
        <w:spacing w:before="0" w:after="0"/>
        <w:jc w:val="center"/>
        <w:rPr>
          <w:b/>
          <w:color w:val="auto"/>
          <w:sz w:val="56"/>
          <w:szCs w:val="25"/>
        </w:rPr>
      </w:pPr>
      <w:r w:rsidRPr="001C4BEE">
        <w:rPr>
          <w:rFonts w:eastAsia="Helvetica Neue"/>
          <w:b/>
          <w:color w:val="auto"/>
          <w:sz w:val="56"/>
          <w:szCs w:val="25"/>
          <w:highlight w:val="white"/>
        </w:rPr>
        <w:t>Enquiry Form</w:t>
      </w:r>
    </w:p>
    <w:p w14:paraId="33E823B3" w14:textId="77777777" w:rsidR="004A6AFE" w:rsidRPr="001C4BEE" w:rsidRDefault="004A6AFE" w:rsidP="001C4BEE">
      <w:pPr>
        <w:pStyle w:val="Normal1"/>
        <w:rPr>
          <w:color w:val="auto"/>
        </w:rPr>
      </w:pPr>
    </w:p>
    <w:p w14:paraId="6BAE5ADF" w14:textId="77777777" w:rsidR="004A6AFE" w:rsidRPr="001C4BEE" w:rsidRDefault="004A6AFE" w:rsidP="001C4BEE">
      <w:pPr>
        <w:pStyle w:val="Normal1"/>
        <w:rPr>
          <w:color w:val="auto"/>
        </w:rPr>
      </w:pPr>
    </w:p>
    <w:p w14:paraId="1AE11CD8" w14:textId="77777777" w:rsidR="004A6AFE" w:rsidRPr="001C4BEE" w:rsidRDefault="00F45E0F" w:rsidP="001C4BEE">
      <w:pPr>
        <w:pStyle w:val="Normal1"/>
        <w:jc w:val="center"/>
        <w:rPr>
          <w:rFonts w:eastAsia="Helvetica Neue"/>
          <w:color w:val="auto"/>
          <w:highlight w:val="white"/>
        </w:rPr>
      </w:pPr>
      <w:r w:rsidRPr="001C4BEE">
        <w:rPr>
          <w:rFonts w:eastAsia="Helvetica Neue"/>
          <w:noProof/>
          <w:color w:val="auto"/>
          <w:highlight w:val="white"/>
        </w:rPr>
        <w:drawing>
          <wp:inline distT="114300" distB="114300" distL="114300" distR="114300" wp14:anchorId="340389CD" wp14:editId="06CA578A">
            <wp:extent cx="3497306" cy="426728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306" cy="4267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1C3973" w14:textId="079A462E" w:rsidR="004A6AFE" w:rsidRPr="001C4BEE" w:rsidRDefault="00F45E0F" w:rsidP="001C4BEE">
      <w:pPr>
        <w:pStyle w:val="Normal1"/>
        <w:jc w:val="center"/>
        <w:rPr>
          <w:rFonts w:eastAsia="Helvetica Neue"/>
          <w:color w:val="auto"/>
          <w:highlight w:val="white"/>
        </w:rPr>
      </w:pPr>
      <w:r w:rsidRPr="001C4BEE">
        <w:rPr>
          <w:rFonts w:eastAsia="Helvetica Neue"/>
          <w:color w:val="auto"/>
          <w:highlight w:val="white"/>
        </w:rPr>
        <w:t xml:space="preserve">      </w:t>
      </w:r>
    </w:p>
    <w:p w14:paraId="5AD4C658" w14:textId="77777777" w:rsidR="004A6AFE" w:rsidRPr="001C4BEE" w:rsidRDefault="00F45E0F" w:rsidP="001C4BEE">
      <w:pPr>
        <w:pStyle w:val="Normal1"/>
        <w:jc w:val="center"/>
        <w:rPr>
          <w:b/>
          <w:color w:val="auto"/>
          <w:sz w:val="32"/>
          <w:u w:val="single"/>
        </w:rPr>
      </w:pPr>
      <w:r w:rsidRPr="001C4BEE">
        <w:rPr>
          <w:rFonts w:eastAsia="Helvetica Neue"/>
          <w:b/>
          <w:color w:val="auto"/>
          <w:sz w:val="32"/>
          <w:highlight w:val="white"/>
        </w:rPr>
        <w:t>Independent Framework for Transfer and Delegation</w:t>
      </w:r>
    </w:p>
    <w:p w14:paraId="6F91467C" w14:textId="77777777" w:rsidR="001C4BEE" w:rsidRDefault="001C4BEE" w:rsidP="001C4BEE">
      <w:pPr>
        <w:pStyle w:val="heading11"/>
        <w:rPr>
          <w:color w:val="auto"/>
          <w:sz w:val="25"/>
          <w:szCs w:val="25"/>
        </w:rPr>
      </w:pPr>
    </w:p>
    <w:p w14:paraId="2A57C7CF" w14:textId="77777777" w:rsidR="001C4BEE" w:rsidRDefault="001C4BEE" w:rsidP="001C4BEE">
      <w:pPr>
        <w:pStyle w:val="Normal1"/>
        <w:rPr>
          <w:color w:val="auto"/>
        </w:rPr>
      </w:pPr>
    </w:p>
    <w:p w14:paraId="7E6DE729" w14:textId="77777777" w:rsidR="001C4BEE" w:rsidRDefault="001C4BEE" w:rsidP="001C4BEE">
      <w:pPr>
        <w:pStyle w:val="Normal1"/>
        <w:rPr>
          <w:color w:val="auto"/>
        </w:rPr>
      </w:pPr>
    </w:p>
    <w:p w14:paraId="09B73C7D" w14:textId="77777777" w:rsidR="001C4BEE" w:rsidRDefault="001C4BEE" w:rsidP="001C4BEE">
      <w:pPr>
        <w:pStyle w:val="Normal1"/>
        <w:rPr>
          <w:color w:val="auto"/>
        </w:rPr>
      </w:pPr>
    </w:p>
    <w:p w14:paraId="4EA46AC7" w14:textId="77777777" w:rsidR="001C4BEE" w:rsidRDefault="001C4BEE" w:rsidP="001C4BEE">
      <w:pPr>
        <w:pStyle w:val="Normal1"/>
        <w:rPr>
          <w:color w:val="auto"/>
        </w:rPr>
      </w:pPr>
    </w:p>
    <w:p w14:paraId="227730C2" w14:textId="77777777" w:rsidR="001C4BEE" w:rsidRDefault="001C4BEE" w:rsidP="001C4BEE">
      <w:pPr>
        <w:pStyle w:val="Normal1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</w:t>
      </w:r>
    </w:p>
    <w:p w14:paraId="09EBD811" w14:textId="5C8BD08F" w:rsidR="001C4BEE" w:rsidRDefault="001C4BEE" w:rsidP="001C4BEE">
      <w:pPr>
        <w:pStyle w:val="Normal1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Reference Number:_______________</w:t>
      </w:r>
    </w:p>
    <w:p w14:paraId="428080EB" w14:textId="77777777" w:rsidR="001C4BEE" w:rsidRPr="001C4BEE" w:rsidRDefault="001C4BEE" w:rsidP="001C4BEE">
      <w:pPr>
        <w:pStyle w:val="Normal1"/>
        <w:rPr>
          <w:color w:val="auto"/>
          <w:u w:val="single"/>
        </w:rPr>
      </w:pPr>
    </w:p>
    <w:p w14:paraId="34FF6493" w14:textId="2A79B0D4" w:rsidR="001C4BEE" w:rsidRPr="001C4BEE" w:rsidRDefault="001C4BEE" w:rsidP="001C4BEE">
      <w:pPr>
        <w:pStyle w:val="Normal1"/>
        <w:rPr>
          <w:color w:val="auto"/>
          <w:u w:val="single"/>
        </w:rPr>
      </w:pPr>
      <w:r w:rsidRPr="001C4BEE">
        <w:rPr>
          <w:color w:val="auto"/>
          <w:u w:val="single"/>
        </w:rPr>
        <w:t>Enquiry Form</w:t>
      </w:r>
    </w:p>
    <w:p w14:paraId="06DCC522" w14:textId="1FD7BB1D" w:rsidR="004A6AFE" w:rsidRDefault="00F45E0F" w:rsidP="001C4BEE">
      <w:pPr>
        <w:pStyle w:val="Normal1"/>
        <w:rPr>
          <w:color w:val="auto"/>
        </w:rPr>
      </w:pPr>
      <w:r w:rsidRPr="001C4BEE">
        <w:rPr>
          <w:color w:val="auto"/>
        </w:rPr>
        <w:t>We invite you to use this form to request initial feedback and guidance on proposals in early development.</w:t>
      </w:r>
    </w:p>
    <w:p w14:paraId="21F8D2C4" w14:textId="42EC3F63" w:rsidR="00CD3A21" w:rsidRPr="001C4BEE" w:rsidRDefault="00CD3A21" w:rsidP="00EF58C4">
      <w:pPr>
        <w:pStyle w:val="heading3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auto"/>
          <w:sz w:val="25"/>
          <w:szCs w:val="25"/>
        </w:rPr>
      </w:pPr>
      <w:bookmarkStart w:id="2" w:name="_heading=h.rogutlp4cnm8" w:colFirst="0" w:colLast="0"/>
      <w:bookmarkEnd w:id="2"/>
      <w:r w:rsidRPr="001C4BEE">
        <w:rPr>
          <w:color w:val="auto"/>
          <w:sz w:val="25"/>
          <w:szCs w:val="25"/>
        </w:rPr>
        <w:t>About Your Organisation</w:t>
      </w:r>
      <w:r w:rsidR="001C4BEE" w:rsidRPr="001C4BEE">
        <w:rPr>
          <w:color w:val="auto"/>
          <w:sz w:val="25"/>
          <w:szCs w:val="25"/>
        </w:rPr>
        <w:t>:</w:t>
      </w:r>
    </w:p>
    <w:p w14:paraId="61BA5E07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Name of organisation: ___________________________________</w:t>
      </w:r>
    </w:p>
    <w:p w14:paraId="45B60E8E" w14:textId="77777777" w:rsidR="00CD3A21" w:rsidRPr="001C4BEE" w:rsidRDefault="00CD3A21" w:rsidP="001C4BEE">
      <w:pPr>
        <w:pStyle w:val="Normal3"/>
        <w:spacing w:line="360" w:lineRule="auto"/>
        <w:rPr>
          <w:color w:val="auto"/>
        </w:rPr>
      </w:pPr>
    </w:p>
    <w:p w14:paraId="74593985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Registered address: _____________________________________</w:t>
      </w:r>
    </w:p>
    <w:p w14:paraId="1E009EA7" w14:textId="77777777" w:rsidR="00CD3A21" w:rsidRPr="001C4BEE" w:rsidRDefault="00CD3A21" w:rsidP="001C4BEE">
      <w:pPr>
        <w:pStyle w:val="Normal3"/>
        <w:spacing w:line="360" w:lineRule="auto"/>
        <w:ind w:left="490"/>
        <w:rPr>
          <w:color w:val="auto"/>
        </w:rPr>
      </w:pPr>
    </w:p>
    <w:p w14:paraId="18D31F8C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Please indicate your organisation type:</w:t>
      </w:r>
    </w:p>
    <w:p w14:paraId="08013BE9" w14:textId="77777777" w:rsidR="00D95C45" w:rsidRDefault="00D95C45" w:rsidP="00D95C45">
      <w:pPr>
        <w:pStyle w:val="Normal3"/>
        <w:spacing w:line="360" w:lineRule="auto"/>
        <w:ind w:left="1800"/>
        <w:rPr>
          <w:color w:val="auto"/>
        </w:rPr>
      </w:pPr>
    </w:p>
    <w:p w14:paraId="74BBCBCC" w14:textId="027BAA8C" w:rsidR="00CD3A21" w:rsidRPr="001C4BEE" w:rsidRDefault="00D95C45" w:rsidP="00D95C45">
      <w:pPr>
        <w:pStyle w:val="Normal3"/>
        <w:spacing w:line="360" w:lineRule="auto"/>
        <w:ind w:left="1800"/>
        <w:rPr>
          <w:color w:val="auto"/>
        </w:rPr>
      </w:pPr>
      <w:sdt>
        <w:sdtPr>
          <w:rPr>
            <w:color w:val="auto"/>
          </w:rPr>
          <w:id w:val="87743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 w:rsidR="00CD3A21" w:rsidRPr="001C4BEE">
        <w:rPr>
          <w:color w:val="auto"/>
        </w:rPr>
        <w:t>Scottish Local Authority</w:t>
      </w:r>
    </w:p>
    <w:p w14:paraId="638642C6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30BC94E6" w14:textId="591F29B8" w:rsidR="00CD3A21" w:rsidRPr="001C4BEE" w:rsidRDefault="00D95C45" w:rsidP="00D95C45">
      <w:pPr>
        <w:pStyle w:val="Normal3"/>
        <w:spacing w:line="360" w:lineRule="auto"/>
        <w:ind w:left="1800"/>
        <w:rPr>
          <w:color w:val="auto"/>
        </w:rPr>
      </w:pPr>
      <w:sdt>
        <w:sdtPr>
          <w:rPr>
            <w:color w:val="auto"/>
          </w:rPr>
          <w:id w:val="90464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 w:rsidR="00CD3A21" w:rsidRPr="001C4BEE">
        <w:rPr>
          <w:color w:val="auto"/>
        </w:rPr>
        <w:t xml:space="preserve">Other Scottish Public authority with mixed functions or no reserved functions (within the meaning of the Scotland Act 1998)  (please state which type) </w:t>
      </w:r>
    </w:p>
    <w:p w14:paraId="04F5D460" w14:textId="77777777" w:rsidR="001C4BEE" w:rsidRDefault="001C4BEE" w:rsidP="001C4BEE">
      <w:pPr>
        <w:pStyle w:val="Normal3"/>
        <w:spacing w:line="360" w:lineRule="auto"/>
        <w:ind w:left="1080" w:firstLine="720"/>
        <w:rPr>
          <w:color w:val="auto"/>
        </w:rPr>
      </w:pPr>
    </w:p>
    <w:p w14:paraId="6AB4F4B7" w14:textId="7C4883D1" w:rsidR="00CD3A21" w:rsidRPr="001C4BEE" w:rsidRDefault="00CD3A21" w:rsidP="001C4BEE">
      <w:pPr>
        <w:pStyle w:val="Normal3"/>
        <w:spacing w:line="360" w:lineRule="auto"/>
        <w:ind w:left="1080" w:firstLine="720"/>
        <w:rPr>
          <w:color w:val="auto"/>
        </w:rPr>
      </w:pPr>
      <w:r w:rsidRPr="001C4BEE">
        <w:rPr>
          <w:color w:val="auto"/>
        </w:rPr>
        <w:t>___________________________________________________</w:t>
      </w:r>
    </w:p>
    <w:p w14:paraId="3B1CFBA1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61EE1F96" w14:textId="7A9A4128" w:rsidR="00CD3A21" w:rsidRPr="001C4BEE" w:rsidRDefault="00D95C45" w:rsidP="00D95C45">
      <w:pPr>
        <w:pStyle w:val="Normal3"/>
        <w:spacing w:line="360" w:lineRule="auto"/>
        <w:ind w:left="1800"/>
        <w:rPr>
          <w:color w:val="auto"/>
        </w:rPr>
      </w:pPr>
      <w:sdt>
        <w:sdtPr>
          <w:rPr>
            <w:color w:val="auto"/>
          </w:rPr>
          <w:id w:val="89763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E</w:t>
      </w:r>
      <w:r w:rsidR="00CD3A21" w:rsidRPr="001C4BEE">
        <w:rPr>
          <w:color w:val="auto"/>
        </w:rPr>
        <w:t>stablished co</w:t>
      </w:r>
      <w:r>
        <w:rPr>
          <w:color w:val="auto"/>
        </w:rPr>
        <w:t>mmunity organisation, which must</w:t>
      </w:r>
      <w:r w:rsidR="00CD3A21" w:rsidRPr="001C4BEE">
        <w:rPr>
          <w:color w:val="auto"/>
        </w:rPr>
        <w:t xml:space="preserve"> conform to </w:t>
      </w:r>
      <w:hyperlink r:id="rId11" w:history="1">
        <w:r w:rsidR="00CD3A21" w:rsidRPr="00ED1099">
          <w:rPr>
            <w:rStyle w:val="Hyperlink"/>
            <w:color w:val="0070C0"/>
          </w:rPr>
          <w:t>Section 6 of the Act</w:t>
        </w:r>
      </w:hyperlink>
      <w:r w:rsidR="00CD3A21" w:rsidRPr="00ED1099">
        <w:rPr>
          <w:color w:val="0070C0"/>
        </w:rPr>
        <w:t xml:space="preserve"> </w:t>
      </w:r>
      <w:r w:rsidR="00CD3A21" w:rsidRPr="001C4BEE">
        <w:rPr>
          <w:color w:val="auto"/>
        </w:rPr>
        <w:t xml:space="preserve">(please state your organisational structure e.g. Scottish Charitable Incorporated Organisation etc.) </w:t>
      </w:r>
    </w:p>
    <w:p w14:paraId="073E9E01" w14:textId="77777777" w:rsidR="00CD3A21" w:rsidRPr="001C4BEE" w:rsidRDefault="00CD3A21" w:rsidP="001C4BEE">
      <w:pPr>
        <w:pStyle w:val="Normal3"/>
        <w:spacing w:line="360" w:lineRule="auto"/>
        <w:ind w:left="1800"/>
        <w:rPr>
          <w:color w:val="auto"/>
        </w:rPr>
      </w:pPr>
      <w:bookmarkStart w:id="3" w:name="_GoBack"/>
      <w:bookmarkEnd w:id="3"/>
    </w:p>
    <w:p w14:paraId="08403E0B" w14:textId="77777777" w:rsidR="00CD3A21" w:rsidRPr="001C4BEE" w:rsidRDefault="00CD3A21" w:rsidP="001C4BEE">
      <w:pPr>
        <w:pStyle w:val="Normal3"/>
        <w:spacing w:line="360" w:lineRule="auto"/>
        <w:ind w:left="1080" w:firstLine="720"/>
        <w:rPr>
          <w:color w:val="auto"/>
        </w:rPr>
      </w:pPr>
      <w:r w:rsidRPr="001C4BEE">
        <w:rPr>
          <w:color w:val="auto"/>
        </w:rPr>
        <w:t>__________________________________________________</w:t>
      </w:r>
    </w:p>
    <w:p w14:paraId="2398EFE2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0A90940D" w14:textId="738951E9" w:rsidR="001C4BEE" w:rsidRDefault="00D95C45" w:rsidP="00D95C45">
      <w:pPr>
        <w:pStyle w:val="Normal3"/>
        <w:spacing w:line="360" w:lineRule="auto"/>
        <w:ind w:left="1800"/>
        <w:rPr>
          <w:color w:val="auto"/>
        </w:rPr>
      </w:pPr>
      <w:sdt>
        <w:sdtPr>
          <w:rPr>
            <w:color w:val="auto"/>
          </w:rPr>
          <w:id w:val="124669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 w:rsidR="00CD3A21" w:rsidRPr="001C4BEE">
        <w:rPr>
          <w:color w:val="auto"/>
        </w:rPr>
        <w:t>Scottish Harbour Authority</w:t>
      </w:r>
    </w:p>
    <w:p w14:paraId="12C161F5" w14:textId="77777777" w:rsidR="001C4BEE" w:rsidRDefault="001C4BEE" w:rsidP="001C4BEE">
      <w:pPr>
        <w:pStyle w:val="Normal3"/>
        <w:spacing w:line="360" w:lineRule="auto"/>
        <w:ind w:left="1800"/>
        <w:rPr>
          <w:color w:val="auto"/>
        </w:rPr>
      </w:pPr>
    </w:p>
    <w:p w14:paraId="6144AD4B" w14:textId="12D6C66B" w:rsidR="004A6AFE" w:rsidRPr="001C4BEE" w:rsidRDefault="00D95C45" w:rsidP="00D95C45">
      <w:pPr>
        <w:pStyle w:val="Normal3"/>
        <w:spacing w:line="360" w:lineRule="auto"/>
        <w:ind w:left="1800"/>
        <w:rPr>
          <w:color w:val="auto"/>
        </w:rPr>
      </w:pPr>
      <w:sdt>
        <w:sdtPr>
          <w:rPr>
            <w:color w:val="auto"/>
          </w:rPr>
          <w:id w:val="-62461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 w:rsidR="00F45E0F" w:rsidRPr="001C4BEE">
        <w:rPr>
          <w:color w:val="auto"/>
        </w:rPr>
        <w:t xml:space="preserve">Other ________________________________________________________ </w:t>
      </w:r>
    </w:p>
    <w:p w14:paraId="22B8F089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color w:val="auto"/>
        </w:rPr>
      </w:pPr>
    </w:p>
    <w:p w14:paraId="2BF08CE4" w14:textId="77777777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color w:val="auto"/>
        </w:rPr>
      </w:pPr>
      <w:r w:rsidRPr="001C4BEE">
        <w:rPr>
          <w:color w:val="auto"/>
        </w:rPr>
        <w:t>N.B. Private or family orga</w:t>
      </w:r>
      <w:r w:rsidR="00CD3A21" w:rsidRPr="001C4BEE">
        <w:rPr>
          <w:color w:val="auto"/>
        </w:rPr>
        <w:t>nisations are not eligible for transfer or d</w:t>
      </w:r>
      <w:r w:rsidRPr="001C4BEE">
        <w:rPr>
          <w:color w:val="auto"/>
        </w:rPr>
        <w:t xml:space="preserve">elegation. </w:t>
      </w:r>
    </w:p>
    <w:p w14:paraId="4659C77E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color w:val="auto"/>
        </w:rPr>
      </w:pPr>
    </w:p>
    <w:p w14:paraId="29546C1B" w14:textId="26C42146" w:rsidR="005E7EE6" w:rsidRPr="001C4BEE" w:rsidRDefault="005E7EE6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08F6D7F2" w14:textId="1D24D126" w:rsidR="004A6AF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bookmarkStart w:id="4" w:name="_heading=h.n10t8yr3moi0" w:colFirst="0" w:colLast="0"/>
      <w:bookmarkEnd w:id="4"/>
      <w:r>
        <w:rPr>
          <w:color w:val="auto"/>
          <w:sz w:val="25"/>
          <w:szCs w:val="25"/>
        </w:rPr>
        <w:lastRenderedPageBreak/>
        <w:t xml:space="preserve">2.  </w:t>
      </w:r>
      <w:r w:rsidR="00F45E0F" w:rsidRPr="001C4BEE">
        <w:rPr>
          <w:color w:val="auto"/>
          <w:sz w:val="25"/>
          <w:szCs w:val="25"/>
          <w:u w:val="single"/>
        </w:rPr>
        <w:t>How can we contact you?</w:t>
      </w:r>
      <w:r w:rsidR="00F45E0F" w:rsidRPr="001C4BEE">
        <w:rPr>
          <w:color w:val="auto"/>
          <w:sz w:val="25"/>
          <w:szCs w:val="25"/>
        </w:rPr>
        <w:t xml:space="preserve"> </w:t>
      </w:r>
    </w:p>
    <w:p w14:paraId="287864CA" w14:textId="77777777" w:rsidR="001C4BEE" w:rsidRPr="001C4BEE" w:rsidRDefault="001C4BEE" w:rsidP="001C4BEE">
      <w:pPr>
        <w:pStyle w:val="Normal1"/>
      </w:pPr>
    </w:p>
    <w:p w14:paraId="00C70834" w14:textId="26C1E434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Main c</w:t>
      </w:r>
      <w:r w:rsidR="00F45E0F" w:rsidRPr="001C4BEE">
        <w:rPr>
          <w:color w:val="auto"/>
        </w:rPr>
        <w:t>ontact: _________________________________________________</w:t>
      </w:r>
    </w:p>
    <w:p w14:paraId="6E926996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01E99044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Does the main contact have any communication needs?</w:t>
      </w:r>
    </w:p>
    <w:p w14:paraId="78502796" w14:textId="77777777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 xml:space="preserve">           ____________________________________________________________</w:t>
      </w:r>
    </w:p>
    <w:p w14:paraId="360BB01D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7970146F" w14:textId="6F962108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Position in o</w:t>
      </w:r>
      <w:r w:rsidR="00F45E0F" w:rsidRPr="001C4BEE">
        <w:rPr>
          <w:color w:val="auto"/>
        </w:rPr>
        <w:t>rganisation: _________________________________________</w:t>
      </w:r>
    </w:p>
    <w:p w14:paraId="5BCCE69A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5EB77A95" w14:textId="2F5C3438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Business a</w:t>
      </w:r>
      <w:r w:rsidR="00F45E0F" w:rsidRPr="001C4BEE">
        <w:rPr>
          <w:color w:val="auto"/>
        </w:rPr>
        <w:t>ddress, if different from registered address: ______________________________________________________</w:t>
      </w:r>
    </w:p>
    <w:p w14:paraId="3FE6A1C3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0DD88471" w14:textId="42890566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Contact n</w:t>
      </w:r>
      <w:r w:rsidR="00F45E0F" w:rsidRPr="001C4BEE">
        <w:rPr>
          <w:color w:val="auto"/>
        </w:rPr>
        <w:t>umber: _______________________________________________</w:t>
      </w:r>
    </w:p>
    <w:p w14:paraId="465DAB48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1280C6E5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Email address: _________________________________________________</w:t>
      </w:r>
    </w:p>
    <w:p w14:paraId="715AFB95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4A726C67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 xml:space="preserve">Website: ______________________________________________________     </w:t>
      </w:r>
    </w:p>
    <w:p w14:paraId="22B58D34" w14:textId="25DA3F9F" w:rsidR="004A6AF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40C78F8E" w14:textId="42DB02EE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670C396D" w14:textId="5B040A0D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45026D70" w14:textId="092D3DEE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27AD7794" w14:textId="44D1315F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285FE3BA" w14:textId="01B024BA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5D7D91FD" w14:textId="35568D60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547A6D05" w14:textId="77B54E27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172C532C" w14:textId="1A7F77A2" w:rsidR="001C4BEE" w:rsidRP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6C88477E" w14:textId="442474C2" w:rsidR="001C4BE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bookmarkStart w:id="5" w:name="_heading=h.j3bdunxhh7u5" w:colFirst="0" w:colLast="0"/>
      <w:bookmarkEnd w:id="5"/>
    </w:p>
    <w:p w14:paraId="45A002D4" w14:textId="77777777" w:rsidR="005E7EE6" w:rsidRPr="005E7EE6" w:rsidRDefault="005E7EE6" w:rsidP="005E7EE6">
      <w:pPr>
        <w:pStyle w:val="Normal1"/>
      </w:pPr>
    </w:p>
    <w:p w14:paraId="7921C01A" w14:textId="2EEA45E6" w:rsidR="004A6AFE" w:rsidRPr="001C4BE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 xml:space="preserve">3. </w:t>
      </w:r>
      <w:r w:rsidR="00F45E0F" w:rsidRPr="001C4BEE">
        <w:rPr>
          <w:color w:val="auto"/>
          <w:sz w:val="25"/>
          <w:szCs w:val="25"/>
          <w:u w:val="single"/>
        </w:rPr>
        <w:t>Your Proposal</w:t>
      </w:r>
    </w:p>
    <w:p w14:paraId="36FCD4D8" w14:textId="77777777" w:rsidR="004A6AFE" w:rsidRPr="001C4BEE" w:rsidRDefault="00F45E0F" w:rsidP="001C4BEE">
      <w:pPr>
        <w:pStyle w:val="Normal1"/>
        <w:ind w:left="850" w:hanging="283"/>
        <w:jc w:val="both"/>
        <w:rPr>
          <w:color w:val="auto"/>
          <w:highlight w:val="white"/>
        </w:rPr>
      </w:pPr>
      <w:r w:rsidRPr="001C4BEE">
        <w:rPr>
          <w:color w:val="auto"/>
        </w:rPr>
        <w:t xml:space="preserve">a) </w:t>
      </w:r>
      <w:r w:rsidRPr="001C4BEE">
        <w:rPr>
          <w:color w:val="auto"/>
          <w:highlight w:val="white"/>
        </w:rPr>
        <w:t xml:space="preserve">Please </w:t>
      </w:r>
      <w:r w:rsidR="00CD3A21" w:rsidRPr="001C4BEE">
        <w:rPr>
          <w:color w:val="auto"/>
          <w:highlight w:val="white"/>
        </w:rPr>
        <w:t>provide a brief outline of your proposal, indicating how it will contribute</w:t>
      </w:r>
      <w:r w:rsidRPr="001C4BEE">
        <w:rPr>
          <w:color w:val="auto"/>
          <w:highlight w:val="white"/>
        </w:rPr>
        <w:t xml:space="preserve"> to the sustainable development o</w:t>
      </w:r>
      <w:r w:rsidR="00CD3A21" w:rsidRPr="001C4BEE">
        <w:rPr>
          <w:color w:val="auto"/>
          <w:highlight w:val="white"/>
        </w:rPr>
        <w:t>f Scotland by contributing to and enhancing;</w:t>
      </w:r>
      <w:r w:rsidRPr="001C4BEE">
        <w:rPr>
          <w:color w:val="auto"/>
          <w:highlight w:val="white"/>
        </w:rPr>
        <w:t xml:space="preserve"> economic development, regeneration, social wellbeing and environmental wellbeing.</w:t>
      </w:r>
    </w:p>
    <w:p w14:paraId="1C7E3EEF" w14:textId="77777777" w:rsidR="004A6AFE" w:rsidRPr="001C4BEE" w:rsidRDefault="004A6AFE" w:rsidP="001C4BEE">
      <w:pPr>
        <w:pStyle w:val="Normal1"/>
        <w:ind w:left="850" w:hanging="283"/>
        <w:rPr>
          <w:color w:val="auto"/>
          <w:highlight w:val="white"/>
        </w:rPr>
      </w:pPr>
    </w:p>
    <w:p w14:paraId="32410FD9" w14:textId="6A69E621" w:rsidR="004A6AFE" w:rsidRPr="001C4BEE" w:rsidRDefault="00F45E0F" w:rsidP="001C4BEE">
      <w:pPr>
        <w:pStyle w:val="Normal1"/>
        <w:ind w:left="850"/>
        <w:rPr>
          <w:color w:val="auto"/>
          <w:highlight w:val="white"/>
        </w:rPr>
      </w:pPr>
      <w:r w:rsidRPr="001C4BEE">
        <w:rPr>
          <w:color w:val="auto"/>
          <w:highlight w:val="white"/>
        </w:rPr>
        <w:t xml:space="preserve">To view a map of the assets, click </w:t>
      </w:r>
      <w:hyperlink r:id="rId12">
        <w:r w:rsidRPr="00ED1099">
          <w:rPr>
            <w:color w:val="0070C0"/>
            <w:highlight w:val="white"/>
            <w:u w:val="single"/>
          </w:rPr>
          <w:t>here</w:t>
        </w:r>
      </w:hyperlink>
      <w:r w:rsidRPr="001C4BEE">
        <w:rPr>
          <w:color w:val="auto"/>
          <w:highlight w:val="white"/>
        </w:rPr>
        <w:t>.</w:t>
      </w:r>
    </w:p>
    <w:p w14:paraId="0509B414" w14:textId="12A2047D" w:rsidR="004A6AFE" w:rsidRPr="001C4BEE" w:rsidRDefault="00F45E0F" w:rsidP="001C4BEE">
      <w:pPr>
        <w:pStyle w:val="Normal1"/>
        <w:ind w:left="850"/>
        <w:rPr>
          <w:color w:val="auto"/>
        </w:rPr>
      </w:pPr>
      <w:r w:rsidRPr="001C4BEE">
        <w:rPr>
          <w:color w:val="auto"/>
          <w:highlight w:val="white"/>
        </w:rPr>
        <w:t xml:space="preserve">To read more on individual asset profiles, click </w:t>
      </w:r>
      <w:hyperlink r:id="rId13">
        <w:r w:rsidRPr="00ED1099">
          <w:rPr>
            <w:color w:val="0070C0"/>
            <w:highlight w:val="white"/>
            <w:u w:val="single"/>
          </w:rPr>
          <w:t>here</w:t>
        </w:r>
      </w:hyperlink>
      <w:r w:rsidRPr="001C4BEE">
        <w:rPr>
          <w:color w:val="auto"/>
          <w:highlight w:val="white"/>
        </w:rPr>
        <w:t>.</w:t>
      </w:r>
    </w:p>
    <w:tbl>
      <w:tblPr>
        <w:tblStyle w:val="a7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7"/>
      </w:tblGrid>
      <w:tr w:rsidR="001C4BEE" w:rsidRPr="001C4BEE" w14:paraId="1A73B129" w14:textId="77777777" w:rsidTr="001C4BEE">
        <w:tc>
          <w:tcPr>
            <w:tcW w:w="10267" w:type="dxa"/>
          </w:tcPr>
          <w:p w14:paraId="604E183D" w14:textId="77777777" w:rsidR="004A6AFE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  <w:r w:rsidRPr="001C4BEE">
              <w:rPr>
                <w:color w:val="auto"/>
              </w:rPr>
              <w:t xml:space="preserve"> </w:t>
            </w:r>
          </w:p>
          <w:p w14:paraId="2F04C61C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6530F3DD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2208615E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368C2532" w14:textId="77777777" w:rsidR="004A6AFE" w:rsidRPr="001C4BEE" w:rsidRDefault="004A6AFE" w:rsidP="001C4BEE">
            <w:pPr>
              <w:pStyle w:val="Normal1"/>
              <w:spacing w:line="360" w:lineRule="auto"/>
              <w:rPr>
                <w:color w:val="auto"/>
              </w:rPr>
            </w:pPr>
          </w:p>
          <w:p w14:paraId="397BC508" w14:textId="77777777" w:rsidR="00CD3A21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  <w:r w:rsidRPr="001C4BEE">
              <w:rPr>
                <w:color w:val="auto"/>
              </w:rPr>
              <w:t xml:space="preserve">                                                                                    </w:t>
            </w:r>
          </w:p>
          <w:p w14:paraId="5C42A3E3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03962F75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33A755E0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359638F5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5F13ECE3" w14:textId="70F50E6B" w:rsidR="004A6AFE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  <w:r w:rsidRPr="001C4BEE">
              <w:rPr>
                <w:color w:val="auto"/>
              </w:rPr>
              <w:t xml:space="preserve">                            </w:t>
            </w:r>
            <w:r w:rsidR="00CD3A21" w:rsidRPr="001C4BEE">
              <w:rPr>
                <w:color w:val="auto"/>
              </w:rPr>
              <w:t xml:space="preserve">                                                         </w:t>
            </w:r>
            <w:r w:rsidR="001C4BEE">
              <w:rPr>
                <w:color w:val="auto"/>
              </w:rPr>
              <w:t xml:space="preserve">    </w:t>
            </w:r>
            <w:r w:rsidRPr="001C4BEE">
              <w:rPr>
                <w:color w:val="auto"/>
                <w:sz w:val="22"/>
              </w:rPr>
              <w:t xml:space="preserve"> (Suggested word limit 400 words)</w:t>
            </w:r>
          </w:p>
        </w:tc>
      </w:tr>
    </w:tbl>
    <w:p w14:paraId="63602C90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6F31BCF7" w14:textId="4F208B23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3"/>
        <w:rPr>
          <w:color w:val="auto"/>
        </w:rPr>
      </w:pPr>
      <w:r w:rsidRPr="001C4BEE">
        <w:rPr>
          <w:color w:val="auto"/>
        </w:rPr>
        <w:t xml:space="preserve"> b) Please also use this section to request </w:t>
      </w:r>
      <w:r w:rsidRPr="001C4BEE">
        <w:rPr>
          <w:i/>
          <w:color w:val="auto"/>
        </w:rPr>
        <w:t>specific</w:t>
      </w:r>
      <w:r w:rsidRPr="001C4BEE">
        <w:rPr>
          <w:color w:val="auto"/>
        </w:rPr>
        <w:t xml:space="preserve"> feedback on any aspect of your    proposal</w:t>
      </w:r>
    </w:p>
    <w:tbl>
      <w:tblPr>
        <w:tblStyle w:val="a8"/>
        <w:tblW w:w="1020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C4BEE" w:rsidRPr="001C4BEE" w14:paraId="34C1D1F0" w14:textId="77777777" w:rsidTr="001C4BEE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41FF" w14:textId="77777777" w:rsidR="004A6AFE" w:rsidRPr="001C4BEE" w:rsidRDefault="00F45E0F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C4BEE">
              <w:rPr>
                <w:color w:val="auto"/>
              </w:rPr>
              <w:t xml:space="preserve">  </w:t>
            </w:r>
          </w:p>
          <w:p w14:paraId="308FADA0" w14:textId="77777777" w:rsidR="004A6AFE" w:rsidRPr="001C4BEE" w:rsidRDefault="004A6AFE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1304B2BD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3649A772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42A98F6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7DEEB409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497DACC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0961684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78E999E5" w14:textId="77777777" w:rsidR="004A6AFE" w:rsidRPr="001C4BEE" w:rsidRDefault="004A6AFE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</w:tbl>
    <w:p w14:paraId="0A9FC5D3" w14:textId="2E868A98" w:rsidR="004A6AF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7A7FAAA1" w14:textId="77777777" w:rsidR="001C4BEE" w:rsidRP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2E74D6C4" w14:textId="77777777" w:rsidR="00CD3A21" w:rsidRPr="001C4BEE" w:rsidRDefault="00F45E0F" w:rsidP="001C4BEE">
      <w:pPr>
        <w:pStyle w:val="heading31"/>
        <w:rPr>
          <w:color w:val="auto"/>
          <w:sz w:val="25"/>
          <w:szCs w:val="25"/>
          <w:u w:val="single"/>
        </w:rPr>
      </w:pPr>
      <w:bookmarkStart w:id="6" w:name="_heading=h.mbwzbd1wjz4r" w:colFirst="0" w:colLast="0"/>
      <w:bookmarkEnd w:id="6"/>
      <w:r w:rsidRPr="001C4BEE">
        <w:rPr>
          <w:color w:val="auto"/>
          <w:sz w:val="25"/>
          <w:szCs w:val="25"/>
          <w:u w:val="single"/>
        </w:rPr>
        <w:lastRenderedPageBreak/>
        <w:t>What happens next?</w:t>
      </w:r>
    </w:p>
    <w:p w14:paraId="535FEFFF" w14:textId="001AC969" w:rsidR="00CD3A21" w:rsidRPr="001C4BEE" w:rsidRDefault="00CD3A21" w:rsidP="001C4BEE">
      <w:pPr>
        <w:pStyle w:val="heading31"/>
        <w:rPr>
          <w:color w:val="auto"/>
          <w:sz w:val="25"/>
          <w:szCs w:val="25"/>
        </w:rPr>
      </w:pPr>
      <w:r w:rsidRPr="001C4BEE">
        <w:rPr>
          <w:color w:val="auto"/>
          <w:sz w:val="25"/>
          <w:szCs w:val="25"/>
        </w:rPr>
        <w:t xml:space="preserve">A member of the Crown Estate Strategy Unit team </w:t>
      </w:r>
      <w:r w:rsidR="00F45E0F" w:rsidRPr="001C4BEE">
        <w:rPr>
          <w:color w:val="auto"/>
          <w:sz w:val="25"/>
          <w:szCs w:val="25"/>
        </w:rPr>
        <w:t>will review your</w:t>
      </w:r>
      <w:r w:rsidR="005E7EE6">
        <w:rPr>
          <w:color w:val="auto"/>
          <w:sz w:val="25"/>
          <w:szCs w:val="25"/>
        </w:rPr>
        <w:t xml:space="preserve"> form and will aim to </w:t>
      </w:r>
      <w:r w:rsidRPr="001C4BEE">
        <w:rPr>
          <w:color w:val="auto"/>
          <w:sz w:val="25"/>
          <w:szCs w:val="25"/>
        </w:rPr>
        <w:t>respond within 15 working days. W</w:t>
      </w:r>
      <w:r w:rsidR="00F45E0F" w:rsidRPr="001C4BEE">
        <w:rPr>
          <w:color w:val="auto"/>
          <w:sz w:val="25"/>
          <w:szCs w:val="25"/>
        </w:rPr>
        <w:t xml:space="preserve">e may </w:t>
      </w:r>
      <w:r w:rsidRPr="001C4BEE">
        <w:rPr>
          <w:color w:val="auto"/>
          <w:sz w:val="25"/>
          <w:szCs w:val="25"/>
        </w:rPr>
        <w:t>need longer</w:t>
      </w:r>
      <w:r w:rsidR="00F45E0F" w:rsidRPr="001C4BEE">
        <w:rPr>
          <w:color w:val="auto"/>
          <w:sz w:val="25"/>
          <w:szCs w:val="25"/>
        </w:rPr>
        <w:t xml:space="preserve"> if your enquiry is particularly co</w:t>
      </w:r>
      <w:r w:rsidRPr="001C4BEE">
        <w:rPr>
          <w:color w:val="auto"/>
          <w:sz w:val="25"/>
          <w:szCs w:val="25"/>
        </w:rPr>
        <w:t>mplex and we will advise if this is the case.</w:t>
      </w:r>
      <w:r w:rsidR="00F45E0F" w:rsidRPr="001C4BEE">
        <w:rPr>
          <w:color w:val="auto"/>
          <w:sz w:val="25"/>
          <w:szCs w:val="25"/>
        </w:rPr>
        <w:t xml:space="preserve"> </w:t>
      </w:r>
    </w:p>
    <w:p w14:paraId="2FEAC1CA" w14:textId="77777777" w:rsidR="004A6AFE" w:rsidRPr="001C4BEE" w:rsidRDefault="00F45E0F" w:rsidP="001C4BEE">
      <w:pPr>
        <w:pStyle w:val="heading31"/>
        <w:rPr>
          <w:color w:val="auto"/>
          <w:sz w:val="25"/>
          <w:szCs w:val="25"/>
          <w:u w:val="single"/>
        </w:rPr>
      </w:pPr>
      <w:bookmarkStart w:id="7" w:name="_heading=h.b9229hkbj9ev" w:colFirst="0" w:colLast="0"/>
      <w:bookmarkEnd w:id="7"/>
      <w:r w:rsidRPr="001C4BEE">
        <w:rPr>
          <w:color w:val="auto"/>
          <w:sz w:val="25"/>
          <w:szCs w:val="25"/>
          <w:u w:val="single"/>
        </w:rPr>
        <w:t>Privacy Policy</w:t>
      </w:r>
    </w:p>
    <w:p w14:paraId="2A6CD928" w14:textId="43A5C46F" w:rsidR="0000438F" w:rsidRPr="001C4BEE" w:rsidRDefault="00ED1099" w:rsidP="001C4BEE">
      <w:pPr>
        <w:pStyle w:val="Normal1"/>
        <w:rPr>
          <w:color w:val="auto"/>
        </w:rPr>
      </w:pPr>
      <w:r>
        <w:rPr>
          <w:color w:val="auto"/>
        </w:rPr>
        <w:t xml:space="preserve">Our privacy policy can be found </w:t>
      </w:r>
      <w:hyperlink r:id="rId14" w:history="1">
        <w:r w:rsidRPr="00ED1099">
          <w:rPr>
            <w:rStyle w:val="Hyperlink"/>
          </w:rPr>
          <w:t>here</w:t>
        </w:r>
      </w:hyperlink>
    </w:p>
    <w:sectPr w:rsidR="0000438F" w:rsidRPr="001C4BEE">
      <w:headerReference w:type="default" r:id="rId15"/>
      <w:footerReference w:type="default" r:id="rId16"/>
      <w:pgSz w:w="11909" w:h="16834"/>
      <w:pgMar w:top="141" w:right="576" w:bottom="1440" w:left="576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3C31" w14:textId="77777777" w:rsidR="00652B2F" w:rsidRDefault="00652B2F">
      <w:pPr>
        <w:spacing w:line="240" w:lineRule="auto"/>
      </w:pPr>
      <w:r>
        <w:separator/>
      </w:r>
    </w:p>
  </w:endnote>
  <w:endnote w:type="continuationSeparator" w:id="0">
    <w:p w14:paraId="2924FF82" w14:textId="77777777" w:rsidR="00652B2F" w:rsidRDefault="0065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7BA6" w14:textId="77777777" w:rsidR="004A6AFE" w:rsidRDefault="004A6A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2"/>
        <w:szCs w:val="22"/>
      </w:rPr>
    </w:pPr>
  </w:p>
  <w:p w14:paraId="178447E1" w14:textId="77777777" w:rsidR="004A6AFE" w:rsidRDefault="004A6A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A81B" w14:textId="77777777" w:rsidR="00652B2F" w:rsidRDefault="00652B2F">
      <w:pPr>
        <w:spacing w:line="240" w:lineRule="auto"/>
      </w:pPr>
      <w:r>
        <w:separator/>
      </w:r>
    </w:p>
  </w:footnote>
  <w:footnote w:type="continuationSeparator" w:id="0">
    <w:p w14:paraId="0FEB2E87" w14:textId="77777777" w:rsidR="00652B2F" w:rsidRDefault="00652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B11C" w14:textId="77777777" w:rsidR="004A6AFE" w:rsidRDefault="00F45E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608"/>
    <w:multiLevelType w:val="multilevel"/>
    <w:tmpl w:val="D060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7123"/>
    <w:multiLevelType w:val="multilevel"/>
    <w:tmpl w:val="4568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6DFB"/>
    <w:multiLevelType w:val="multilevel"/>
    <w:tmpl w:val="2E1A1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92" w:hanging="425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3913"/>
    <w:multiLevelType w:val="multilevel"/>
    <w:tmpl w:val="B9FA2D12"/>
    <w:lvl w:ilvl="0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8748AA"/>
    <w:multiLevelType w:val="multilevel"/>
    <w:tmpl w:val="BB38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F98"/>
    <w:multiLevelType w:val="multilevel"/>
    <w:tmpl w:val="BA60A41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E"/>
    <w:rsid w:val="00001BB0"/>
    <w:rsid w:val="0000438F"/>
    <w:rsid w:val="001C4BEE"/>
    <w:rsid w:val="00305A83"/>
    <w:rsid w:val="00330881"/>
    <w:rsid w:val="004A6AFE"/>
    <w:rsid w:val="005E7EE6"/>
    <w:rsid w:val="00652B2F"/>
    <w:rsid w:val="00734225"/>
    <w:rsid w:val="008D5CE2"/>
    <w:rsid w:val="00CD3A21"/>
    <w:rsid w:val="00CF0B1D"/>
    <w:rsid w:val="00D95C45"/>
    <w:rsid w:val="00ED1099"/>
    <w:rsid w:val="00F362D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112"/>
  <w15:docId w15:val="{47EE5E24-66CC-4686-A3BF-76A2118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A5A5A"/>
        <w:sz w:val="25"/>
        <w:szCs w:val="25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00" w:after="120"/>
    </w:pPr>
    <w:rPr>
      <w:sz w:val="40"/>
      <w:szCs w:val="4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120"/>
    </w:pPr>
    <w:rPr>
      <w:sz w:val="32"/>
      <w:szCs w:val="32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40" w:after="80"/>
    </w:pPr>
    <w:rPr>
      <w:color w:val="666666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40" w:after="80"/>
    </w:pPr>
    <w:rPr>
      <w:i/>
      <w:color w:val="666666"/>
    </w:rPr>
  </w:style>
  <w:style w:type="paragraph" w:customStyle="1" w:styleId="Title00">
    <w:name w:val="Title00"/>
    <w:basedOn w:val="Normal00"/>
    <w:next w:val="Normal00"/>
    <w:pPr>
      <w:keepNext/>
      <w:keepLines/>
      <w:spacing w:after="60"/>
    </w:pPr>
    <w:rPr>
      <w:sz w:val="52"/>
      <w:szCs w:val="52"/>
    </w:rPr>
  </w:style>
  <w:style w:type="paragraph" w:customStyle="1" w:styleId="Normal10">
    <w:name w:val="Normal10"/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10"/>
    <w:basedOn w:val="Normal10"/>
    <w:next w:val="Normal10"/>
    <w:pPr>
      <w:keepNext/>
      <w:keepLines/>
      <w:spacing w:before="400" w:after="120"/>
    </w:pPr>
    <w:rPr>
      <w:sz w:val="40"/>
      <w:szCs w:val="40"/>
    </w:rPr>
  </w:style>
  <w:style w:type="paragraph" w:customStyle="1" w:styleId="heading210">
    <w:name w:val="heading 210"/>
    <w:basedOn w:val="Normal10"/>
    <w:next w:val="Normal10"/>
    <w:pPr>
      <w:keepNext/>
      <w:keepLines/>
      <w:spacing w:before="360" w:after="120"/>
    </w:pPr>
    <w:rPr>
      <w:sz w:val="32"/>
      <w:szCs w:val="32"/>
    </w:rPr>
  </w:style>
  <w:style w:type="paragraph" w:customStyle="1" w:styleId="heading310">
    <w:name w:val="heading 310"/>
    <w:basedOn w:val="Normal10"/>
    <w:next w:val="Normal1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0">
    <w:name w:val="heading 410"/>
    <w:basedOn w:val="Normal10"/>
    <w:next w:val="Normal1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0">
    <w:name w:val="heading 510"/>
    <w:basedOn w:val="Normal10"/>
    <w:next w:val="Normal10"/>
    <w:pPr>
      <w:keepNext/>
      <w:keepLines/>
      <w:spacing w:before="240" w:after="80"/>
    </w:pPr>
    <w:rPr>
      <w:color w:val="666666"/>
    </w:rPr>
  </w:style>
  <w:style w:type="paragraph" w:customStyle="1" w:styleId="heading610">
    <w:name w:val="heading 610"/>
    <w:basedOn w:val="Normal10"/>
    <w:next w:val="Normal10"/>
    <w:pPr>
      <w:keepNext/>
      <w:keepLines/>
      <w:spacing w:before="240" w:after="80"/>
    </w:pPr>
    <w:rPr>
      <w:i/>
      <w:color w:val="666666"/>
    </w:rPr>
  </w:style>
  <w:style w:type="paragraph" w:customStyle="1" w:styleId="Title10">
    <w:name w:val="Title10"/>
    <w:basedOn w:val="Normal10"/>
    <w:next w:val="Normal1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qFormat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00">
    <w:name w:val="Normal000"/>
  </w:style>
  <w:style w:type="table" w:customStyle="1" w:styleId="NormalTable000">
    <w:name w:val="Normal Table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0">
    <w:name w:val="heading 1000"/>
    <w:basedOn w:val="Normal000"/>
    <w:next w:val="Normal000"/>
    <w:pPr>
      <w:keepNext/>
      <w:keepLines/>
      <w:spacing w:before="400" w:after="120"/>
    </w:pPr>
    <w:rPr>
      <w:sz w:val="40"/>
      <w:szCs w:val="40"/>
    </w:rPr>
  </w:style>
  <w:style w:type="paragraph" w:customStyle="1" w:styleId="heading2000">
    <w:name w:val="heading 2000"/>
    <w:basedOn w:val="Normal000"/>
    <w:next w:val="Normal000"/>
    <w:pPr>
      <w:keepNext/>
      <w:keepLines/>
      <w:spacing w:before="360" w:after="120"/>
    </w:pPr>
    <w:rPr>
      <w:sz w:val="32"/>
      <w:szCs w:val="32"/>
    </w:rPr>
  </w:style>
  <w:style w:type="paragraph" w:customStyle="1" w:styleId="heading3000">
    <w:name w:val="heading 3000"/>
    <w:basedOn w:val="Normal000"/>
    <w:next w:val="Normal0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00">
    <w:name w:val="heading 4000"/>
    <w:basedOn w:val="Normal000"/>
    <w:next w:val="Normal0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00">
    <w:name w:val="heading 5000"/>
    <w:basedOn w:val="Normal000"/>
    <w:next w:val="Normal000"/>
    <w:pPr>
      <w:keepNext/>
      <w:keepLines/>
      <w:spacing w:before="240" w:after="80"/>
    </w:pPr>
    <w:rPr>
      <w:color w:val="666666"/>
    </w:rPr>
  </w:style>
  <w:style w:type="paragraph" w:customStyle="1" w:styleId="heading6000">
    <w:name w:val="heading 6000"/>
    <w:basedOn w:val="Normal000"/>
    <w:next w:val="Normal000"/>
    <w:pPr>
      <w:keepNext/>
      <w:keepLines/>
      <w:spacing w:before="240" w:after="80"/>
    </w:pPr>
    <w:rPr>
      <w:i/>
      <w:color w:val="666666"/>
    </w:rPr>
  </w:style>
  <w:style w:type="paragraph" w:customStyle="1" w:styleId="Title000">
    <w:name w:val="Title000"/>
    <w:basedOn w:val="Normal000"/>
    <w:next w:val="Normal000"/>
    <w:pPr>
      <w:keepNext/>
      <w:keepLines/>
      <w:spacing w:after="60"/>
    </w:pPr>
    <w:rPr>
      <w:sz w:val="52"/>
      <w:szCs w:val="52"/>
    </w:rPr>
  </w:style>
  <w:style w:type="paragraph" w:customStyle="1" w:styleId="Normal100">
    <w:name w:val="Normal100"/>
  </w:style>
  <w:style w:type="table" w:customStyle="1" w:styleId="NormalTable100">
    <w:name w:val="Normal Table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0">
    <w:name w:val="heading 1100"/>
    <w:basedOn w:val="Normal100"/>
    <w:next w:val="Normal100"/>
    <w:pPr>
      <w:keepNext/>
      <w:keepLines/>
      <w:spacing w:before="400" w:after="120"/>
    </w:pPr>
    <w:rPr>
      <w:sz w:val="40"/>
      <w:szCs w:val="40"/>
    </w:rPr>
  </w:style>
  <w:style w:type="paragraph" w:customStyle="1" w:styleId="heading2100">
    <w:name w:val="heading 2100"/>
    <w:basedOn w:val="Normal100"/>
    <w:next w:val="Normal100"/>
    <w:pPr>
      <w:keepNext/>
      <w:keepLines/>
      <w:spacing w:before="360" w:after="120"/>
    </w:pPr>
    <w:rPr>
      <w:sz w:val="32"/>
      <w:szCs w:val="32"/>
    </w:rPr>
  </w:style>
  <w:style w:type="paragraph" w:customStyle="1" w:styleId="heading3100">
    <w:name w:val="heading 3100"/>
    <w:basedOn w:val="Normal100"/>
    <w:next w:val="Normal1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00">
    <w:name w:val="heading 4100"/>
    <w:basedOn w:val="Normal100"/>
    <w:next w:val="Normal1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00">
    <w:name w:val="heading 5100"/>
    <w:basedOn w:val="Normal100"/>
    <w:next w:val="Normal100"/>
    <w:pPr>
      <w:keepNext/>
      <w:keepLines/>
      <w:spacing w:before="240" w:after="80"/>
    </w:pPr>
    <w:rPr>
      <w:color w:val="666666"/>
    </w:rPr>
  </w:style>
  <w:style w:type="paragraph" w:customStyle="1" w:styleId="heading6100">
    <w:name w:val="heading 6100"/>
    <w:basedOn w:val="Normal100"/>
    <w:next w:val="Normal100"/>
    <w:pPr>
      <w:keepNext/>
      <w:keepLines/>
      <w:spacing w:before="240" w:after="80"/>
    </w:pPr>
    <w:rPr>
      <w:i/>
      <w:color w:val="666666"/>
    </w:rPr>
  </w:style>
  <w:style w:type="paragraph" w:customStyle="1" w:styleId="Title100">
    <w:name w:val="Title100"/>
    <w:basedOn w:val="Normal100"/>
    <w:next w:val="Normal100"/>
    <w:pPr>
      <w:keepNext/>
      <w:keepLines/>
      <w:spacing w:after="60"/>
    </w:pPr>
    <w:rPr>
      <w:sz w:val="52"/>
      <w:szCs w:val="52"/>
    </w:rPr>
  </w:style>
  <w:style w:type="paragraph" w:customStyle="1" w:styleId="Normal20">
    <w:name w:val="Normal20"/>
  </w:style>
  <w:style w:type="paragraph" w:customStyle="1" w:styleId="heading120">
    <w:name w:val="heading 120"/>
    <w:basedOn w:val="Normal20"/>
    <w:next w:val="Normal20"/>
    <w:pPr>
      <w:keepNext/>
      <w:keepLines/>
      <w:spacing w:before="400" w:after="120"/>
    </w:pPr>
    <w:rPr>
      <w:sz w:val="40"/>
      <w:szCs w:val="40"/>
    </w:rPr>
  </w:style>
  <w:style w:type="paragraph" w:customStyle="1" w:styleId="heading220">
    <w:name w:val="heading 220"/>
    <w:basedOn w:val="Normal20"/>
    <w:next w:val="Normal20"/>
    <w:pPr>
      <w:keepNext/>
      <w:keepLines/>
      <w:spacing w:before="360" w:after="120"/>
    </w:pPr>
    <w:rPr>
      <w:sz w:val="32"/>
      <w:szCs w:val="32"/>
    </w:rPr>
  </w:style>
  <w:style w:type="paragraph" w:customStyle="1" w:styleId="heading320">
    <w:name w:val="heading 320"/>
    <w:basedOn w:val="Normal20"/>
    <w:next w:val="Normal2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0">
    <w:name w:val="heading 420"/>
    <w:basedOn w:val="Normal20"/>
    <w:next w:val="Normal2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0">
    <w:name w:val="heading 520"/>
    <w:basedOn w:val="Normal20"/>
    <w:next w:val="Normal20"/>
    <w:pPr>
      <w:keepNext/>
      <w:keepLines/>
      <w:spacing w:before="240" w:after="80"/>
    </w:pPr>
    <w:rPr>
      <w:color w:val="666666"/>
    </w:rPr>
  </w:style>
  <w:style w:type="paragraph" w:customStyle="1" w:styleId="heading620">
    <w:name w:val="heading 620"/>
    <w:basedOn w:val="Normal20"/>
    <w:next w:val="Normal20"/>
    <w:pPr>
      <w:keepNext/>
      <w:keepLines/>
      <w:spacing w:before="240" w:after="80"/>
    </w:pPr>
    <w:rPr>
      <w:i/>
      <w:color w:val="666666"/>
    </w:rPr>
  </w:style>
  <w:style w:type="paragraph" w:customStyle="1" w:styleId="Title20">
    <w:name w:val="Title20"/>
    <w:basedOn w:val="Normal20"/>
    <w:next w:val="Normal2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paragraph" w:customStyle="1" w:styleId="Subtitle0">
    <w:name w:val="Subtitle0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NormalTable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20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NormalTable20">
    <w:name w:val="Normal Table2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20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20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20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Subtitle2">
    <w:name w:val="Subtitle2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1">
    <w:basedOn w:val="NormalTable20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NormalTable20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54BB1"/>
    <w:rPr>
      <w:sz w:val="16"/>
      <w:szCs w:val="16"/>
    </w:rPr>
  </w:style>
  <w:style w:type="paragraph" w:styleId="CommentText">
    <w:name w:val="annotation text"/>
    <w:basedOn w:val="Normal2"/>
    <w:link w:val="CommentTextChar"/>
    <w:uiPriority w:val="99"/>
    <w:semiHidden/>
    <w:unhideWhenUsed/>
    <w:rsid w:val="00E54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B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BB1"/>
    <w:rPr>
      <w:color w:val="605E5C"/>
      <w:shd w:val="clear" w:color="auto" w:fill="E1DFDD"/>
    </w:rPr>
  </w:style>
  <w:style w:type="paragraph" w:customStyle="1" w:styleId="Subtitle3">
    <w:name w:val="Subtitle3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Subtitle4">
    <w:name w:val="Subtitle4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3">
    <w:basedOn w:val="NormalTable2"/>
    <w:pPr>
      <w:spacing w:line="240" w:lineRule="auto"/>
    </w:pPr>
    <w:tblPr>
      <w:tblStyleRowBandSize w:val="1"/>
      <w:tblStyleColBandSize w:val="1"/>
    </w:tblPr>
  </w:style>
  <w:style w:type="paragraph" w:customStyle="1" w:styleId="Subtitle5">
    <w:name w:val="Subtitle5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4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1"/>
    <w:link w:val="BalloonTextChar"/>
    <w:uiPriority w:val="99"/>
    <w:semiHidden/>
    <w:unhideWhenUsed/>
    <w:rsid w:val="00A41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E5"/>
    <w:rPr>
      <w:rFonts w:ascii="Segoe UI" w:hAnsi="Segoe UI" w:cs="Segoe UI"/>
      <w:sz w:val="18"/>
      <w:szCs w:val="18"/>
    </w:rPr>
  </w:style>
  <w:style w:type="paragraph" w:customStyle="1" w:styleId="Subtitle6">
    <w:name w:val="Subtitle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7">
    <w:name w:val="Subtitle7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3">
    <w:name w:val="Normal3"/>
    <w:rsid w:val="00CD3A21"/>
    <w:pPr>
      <w:spacing w:line="240" w:lineRule="auto"/>
      <w:ind w:left="850"/>
    </w:pPr>
  </w:style>
  <w:style w:type="paragraph" w:customStyle="1" w:styleId="heading33">
    <w:name w:val="heading 33"/>
    <w:basedOn w:val="Normal3"/>
    <w:next w:val="Normal3"/>
    <w:rsid w:val="00CD3A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5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ownestatescotland.com/news/new-suite-of-documents-offer-fresh-insight-into-use-of-scottish-crown-estat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rownestatescotland.com/resources/ma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.uk/asp/2019/1/section/6/enacte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arine.gov.scot/content/transfer-and-delegation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A35434087</value>
    </field>
    <field name="Objective-Title">
      <value order="0">Workstream 2 - Transfer &amp; Delegation Project - T&amp;D Materials - Enquiry Form</value>
    </field>
    <field name="Objective-Description">
      <value order="0"/>
    </field>
    <field name="Objective-CreationStamp">
      <value order="0">2021-11-19T13:32:38Z</value>
    </field>
    <field name="Objective-IsApproved">
      <value order="0">false</value>
    </field>
    <field name="Objective-IsPublished">
      <value order="0">true</value>
    </field>
    <field name="Objective-DatePublished">
      <value order="0">2021-11-19T13:32:38Z</value>
    </field>
    <field name="Objective-ModificationStamp">
      <value order="0">2021-11-19T13:32:38Z</value>
    </field>
    <field name="Objective-Owner">
      <value order="0">Roberts, Timothy (U447995)</value>
    </field>
    <field name="Objective-Path">
      <value order="0">Objective Global Folder:SG File Plan:Agriculture, environment and natural resources:Marine environment:General:Advice and policy: Marine environment - general:Marine Policy and Strategy: Crown Estate Act: Implementation: 2018-2023</value>
    </field>
    <field name="Objective-Parent">
      <value order="0">Marine Policy and Strategy: Crown Estate Act: Implementation: 2018-2023</value>
    </field>
    <field name="Objective-State">
      <value order="0">Published</value>
    </field>
    <field name="Objective-VersionId">
      <value order="0">vA52234108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POL/29745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p45c0HCDUiVBfUt7Ct7SRR/mw==">AMUW2mXAwaoN5F30f/6ypeuGtclXfRNIKilYYcivWbe/gx4TNqMPxgUZb44kGEC3kAB2XMz4VfWqR62psI6XTx2vEQlRkROVySdGYXoMmusF5bcP429ra9ui/y8xh7DIrCEj2ssfDJCbHVF15KHJLzENNcnpTAjtuqPZmyQwyHYUPVUwWgmS58c+4rWTmrZpMCxU+OFSUMKdr3hoYRxPHRI3ppa8WMfbBefJZ+eksAz1QrXgXPF5MSqJ/EsCnzbgZOAGqCRxecAghk4TQqCw1FqboUhqsniN1WAzXKKiWxEqZBgbxSyw326qv2frDvbZqzAVgYD1VIEk5PMdS8b/wai+l4KNCvIm2q0JjVN2V27Ns1UgiGO+VLcevKpRKCHASQsRidONwi76</go:docsCustomData>
</go:gDocsCustomXmlDataStorage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 M (Mairi)</dc:creator>
  <cp:lastModifiedBy>Cowan M (Mairi)</cp:lastModifiedBy>
  <cp:revision>2</cp:revision>
  <dcterms:created xsi:type="dcterms:W3CDTF">2022-03-11T12:20:00Z</dcterms:created>
  <dcterms:modified xsi:type="dcterms:W3CDTF">2022-03-11T12:20:00Z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A35434087</vt:lpwstr>
  </property>
  <property fmtid="{D5CDD505-2E9C-101B-9397-08002B2CF9AE}" pid="4" name="Objective-Title">
    <vt:lpwstr>Workstream 2 - Transfer &amp; Delegation Project - T&amp;D Materials - Enquiry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2021-11-19T13:32:38Z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2021-11-19T13:32:38Z</vt:filetime>
  </property>
  <property fmtid="{D5CDD505-2E9C-101B-9397-08002B2CF9AE}" pid="10" name="Objective-ModificationStamp">
    <vt:filetime>2021-11-19T13:32:38Z</vt:filetime>
  </property>
  <property fmtid="{D5CDD505-2E9C-101B-9397-08002B2CF9AE}" pid="11" name="Objective-Owner">
    <vt:lpwstr>Roberts, Timothy (U447995)</vt:lpwstr>
  </property>
  <property fmtid="{D5CDD505-2E9C-101B-9397-08002B2CF9AE}" pid="12" name="Objective-Path">
    <vt:lpwstr>Objective Global Folder:SG File Plan:Agriculture, environment and natural resources:Marine environment:General:Advice and policy: Marine environment - general:Marine Policy and Strategy: Crown Estate Act: Implementation: 2018-2023</vt:lpwstr>
  </property>
  <property fmtid="{D5CDD505-2E9C-101B-9397-08002B2CF9AE}" pid="13" name="Objective-Parent">
    <vt:lpwstr>Marine Policy and Strategy: Crown Estate Act: Implementation: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vA52234108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POL/29745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